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6AB1" w:rsidR="00DA54AC" w:rsidP="671C2320" w:rsidRDefault="00DA54AC" w14:paraId="558C6019" w14:textId="113A073F">
      <w:pPr>
        <w:pStyle w:val="Normal"/>
        <w:widowControl w:val="0"/>
        <w:suppressLineNumbers w:val="0"/>
        <w:bidi w:val="0"/>
        <w:spacing w:before="0" w:beforeAutospacing="off" w:after="0" w:afterAutospacing="off" w:line="240" w:lineRule="auto"/>
        <w:ind w:left="0" w:right="0"/>
        <w:jc w:val="left"/>
        <w:rPr>
          <w:rFonts w:ascii="Aptos" w:hAnsi="Aptos" w:eastAsia="Aptos" w:cs="Aptos"/>
          <w:noProof w:val="0"/>
          <w:sz w:val="28"/>
          <w:szCs w:val="28"/>
          <w:lang w:val="en-US"/>
        </w:rPr>
      </w:pPr>
      <w:r w:rsidRPr="671C2320" w:rsidR="4F2379A9">
        <w:rPr>
          <w:rFonts w:ascii="Aptos" w:hAnsi="Aptos" w:eastAsia="Aptos" w:cs="Aptos"/>
          <w:b w:val="1"/>
          <w:bCs w:val="1"/>
          <w:noProof w:val="0"/>
          <w:sz w:val="28"/>
          <w:szCs w:val="28"/>
          <w:lang w:val="en-US"/>
        </w:rPr>
        <w:t>VAWG Risk Assessment Guidance: WASH</w:t>
      </w:r>
    </w:p>
    <w:p w:rsidRPr="00816AB1" w:rsidR="00DA54AC" w:rsidP="51225D25" w:rsidRDefault="00DA54AC" w14:paraId="53C41F20" w14:textId="16568DAE">
      <w:pPr>
        <w:widowControl w:val="0"/>
        <w:spacing w:after="0" w:line="240" w:lineRule="auto"/>
        <w:rPr>
          <w:rFonts w:ascii="Aptos" w:hAnsi="Aptos" w:eastAsia="Aptos" w:cs="Aptos"/>
          <w:noProof w:val="0"/>
          <w:sz w:val="24"/>
          <w:szCs w:val="24"/>
          <w:lang w:val="en-US"/>
        </w:rPr>
      </w:pPr>
      <w:r w:rsidRPr="51225D25" w:rsidR="4F2379A9">
        <w:rPr>
          <w:rFonts w:ascii="Aptos" w:hAnsi="Aptos" w:eastAsia="Aptos" w:cs="Aptos"/>
          <w:i w:val="1"/>
          <w:iCs w:val="1"/>
          <w:noProof w:val="0"/>
          <w:sz w:val="24"/>
          <w:szCs w:val="24"/>
          <w:lang w:val="en-US"/>
        </w:rPr>
        <w:t>Source: IASC GBV Guidelines</w:t>
      </w:r>
    </w:p>
    <w:p w:rsidRPr="00816AB1" w:rsidR="00DA54AC" w:rsidP="51225D25" w:rsidRDefault="00DA54AC" w14:paraId="743C4EA7" w14:textId="4987E36E">
      <w:pPr>
        <w:widowControl w:val="0"/>
        <w:spacing w:after="0" w:line="240" w:lineRule="auto"/>
        <w:rPr>
          <w:rFonts w:ascii="Aptos" w:hAnsi="Aptos" w:eastAsia="Aptos" w:cs="Aptos"/>
          <w:noProof w:val="0"/>
          <w:sz w:val="24"/>
          <w:szCs w:val="24"/>
          <w:lang w:val="en-US"/>
        </w:rPr>
      </w:pPr>
    </w:p>
    <w:p w:rsidRPr="00816AB1" w:rsidR="00DA54AC" w:rsidP="51225D25" w:rsidRDefault="00DA54AC" w14:paraId="2FF2A323" w14:textId="0FC4B627">
      <w:pPr>
        <w:widowControl w:val="0"/>
        <w:spacing w:before="0" w:beforeAutospacing="off" w:after="0" w:afterAutospacing="off" w:line="240" w:lineRule="auto"/>
        <w:rPr>
          <w:rFonts w:ascii="Aptos" w:hAnsi="Aptos" w:eastAsia="Aptos" w:cs="Aptos"/>
          <w:noProof w:val="0"/>
          <w:color w:val="000000" w:themeColor="text1" w:themeTint="FF" w:themeShade="FF"/>
          <w:sz w:val="24"/>
          <w:szCs w:val="24"/>
          <w:lang w:val="en-US"/>
        </w:rPr>
      </w:pPr>
      <w:r w:rsidRPr="671C2320" w:rsidR="4F2379A9">
        <w:rPr>
          <w:rFonts w:ascii="Aptos" w:hAnsi="Aptos" w:eastAsia="Aptos" w:cs="Aptos"/>
          <w:b w:val="1"/>
          <w:bCs w:val="1"/>
          <w:noProof w:val="0"/>
          <w:color w:val="000000" w:themeColor="text1" w:themeTint="FF" w:themeShade="FF"/>
          <w:sz w:val="24"/>
          <w:szCs w:val="24"/>
          <w:lang w:val="en-US"/>
        </w:rPr>
        <w:t>This tool is part of CARE</w:t>
      </w:r>
      <w:r w:rsidRPr="671C2320" w:rsidR="4F2379A9">
        <w:rPr>
          <w:rFonts w:ascii="Aptos" w:hAnsi="Aptos" w:eastAsia="Aptos" w:cs="Aptos"/>
          <w:b w:val="1"/>
          <w:bCs w:val="1"/>
          <w:noProof w:val="0"/>
          <w:color w:val="000000" w:themeColor="text1" w:themeTint="FF" w:themeShade="FF"/>
          <w:sz w:val="24"/>
          <w:szCs w:val="24"/>
          <w:lang w:val="en-US"/>
        </w:rPr>
        <w:t xml:space="preserve">’s </w:t>
      </w:r>
      <w:hyperlink r:id="R64ad6bc46e064d5b">
        <w:r w:rsidRPr="671C2320" w:rsidR="4F2379A9">
          <w:rPr>
            <w:rStyle w:val="Hyperlink"/>
            <w:rFonts w:ascii="Aptos" w:hAnsi="Aptos" w:eastAsia="Aptos" w:cs="Aptos"/>
            <w:b w:val="1"/>
            <w:bCs w:val="1"/>
            <w:noProof w:val="0"/>
            <w:sz w:val="24"/>
            <w:szCs w:val="24"/>
            <w:lang w:val="en-US"/>
          </w:rPr>
          <w:t>Do No Harm in Practice Toolkit</w:t>
        </w:r>
      </w:hyperlink>
      <w:r w:rsidRPr="671C2320" w:rsidR="718DF3CF">
        <w:rPr>
          <w:rFonts w:ascii="Aptos" w:hAnsi="Aptos" w:eastAsia="Aptos" w:cs="Aptos"/>
          <w:b w:val="1"/>
          <w:bCs w:val="1"/>
          <w:noProof w:val="0"/>
          <w:color w:val="000000" w:themeColor="text1" w:themeTint="FF" w:themeShade="FF"/>
          <w:sz w:val="24"/>
          <w:szCs w:val="24"/>
          <w:lang w:val="en-US"/>
        </w:rPr>
        <w:t>,</w:t>
      </w:r>
      <w:r w:rsidRPr="671C2320" w:rsidR="4F2379A9">
        <w:rPr>
          <w:rFonts w:ascii="Aptos" w:hAnsi="Aptos" w:eastAsia="Aptos" w:cs="Aptos"/>
          <w:b w:val="1"/>
          <w:bCs w:val="1"/>
          <w:noProof w:val="0"/>
          <w:color w:val="000000" w:themeColor="text1" w:themeTint="FF" w:themeShade="FF"/>
          <w:sz w:val="24"/>
          <w:szCs w:val="24"/>
          <w:lang w:val="en-US"/>
        </w:rPr>
        <w:t xml:space="preserve"> </w:t>
      </w:r>
      <w:r w:rsidRPr="671C2320" w:rsidR="4F2379A9">
        <w:rPr>
          <w:rFonts w:ascii="Aptos" w:hAnsi="Aptos" w:eastAsia="Aptos" w:cs="Aptos"/>
          <w:noProof w:val="0"/>
          <w:color w:val="000000" w:themeColor="text1" w:themeTint="FF" w:themeShade="FF"/>
          <w:sz w:val="24"/>
          <w:szCs w:val="24"/>
          <w:lang w:val="en-US"/>
        </w:rPr>
        <w:t xml:space="preserve">specifically the </w:t>
      </w:r>
      <w:r w:rsidRPr="671C2320" w:rsidR="4F2379A9">
        <w:rPr>
          <w:rFonts w:ascii="Aptos" w:hAnsi="Aptos" w:eastAsia="Aptos" w:cs="Aptos"/>
          <w:strike w:val="0"/>
          <w:dstrike w:val="0"/>
          <w:noProof w:val="0"/>
          <w:color w:val="000000" w:themeColor="text1" w:themeTint="FF" w:themeShade="FF"/>
          <w:sz w:val="24"/>
          <w:szCs w:val="24"/>
          <w:u w:val="single"/>
          <w:lang w:val="en-US"/>
        </w:rPr>
        <w:t xml:space="preserve">Assessment </w:t>
      </w:r>
      <w:r w:rsidRPr="671C2320" w:rsidR="4F2379A9">
        <w:rPr>
          <w:rFonts w:ascii="Aptos" w:hAnsi="Aptos" w:eastAsia="Aptos" w:cs="Aptos"/>
          <w:noProof w:val="0"/>
          <w:color w:val="000000" w:themeColor="text1" w:themeTint="FF" w:themeShade="FF"/>
          <w:sz w:val="24"/>
          <w:szCs w:val="24"/>
          <w:lang w:val="en-US"/>
        </w:rPr>
        <w:t>section.</w:t>
      </w:r>
    </w:p>
    <w:p w:rsidRPr="00816AB1" w:rsidR="00DA54AC" w:rsidP="51225D25" w:rsidRDefault="00DA54AC" w14:paraId="71F9A360" w14:textId="09F20685">
      <w:pPr>
        <w:widowControl w:val="0"/>
        <w:spacing w:after="0" w:line="240" w:lineRule="auto"/>
        <w:rPr>
          <w:rFonts w:ascii="Aptos" w:hAnsi="Aptos" w:eastAsia="Aptos" w:cs="Aptos"/>
          <w:noProof w:val="0"/>
          <w:sz w:val="24"/>
          <w:szCs w:val="24"/>
          <w:lang w:val="en-US"/>
        </w:rPr>
      </w:pPr>
    </w:p>
    <w:p w:rsidRPr="00816AB1" w:rsidR="00DA54AC" w:rsidP="51225D25" w:rsidRDefault="00DA54AC" w14:paraId="6E053FEF" w14:textId="372F8C5F">
      <w:pPr>
        <w:widowControl w:val="0"/>
        <w:spacing w:after="0" w:line="240" w:lineRule="auto"/>
        <w:rPr>
          <w:rFonts w:ascii="Aptos" w:hAnsi="Aptos" w:eastAsia="Aptos" w:cs="Aptos"/>
          <w:noProof w:val="0"/>
          <w:sz w:val="24"/>
          <w:szCs w:val="24"/>
          <w:lang w:val="en-US"/>
        </w:rPr>
      </w:pPr>
      <w:r w:rsidRPr="671C2320" w:rsidR="4F2379A9">
        <w:rPr>
          <w:rFonts w:ascii="Aptos" w:hAnsi="Aptos" w:eastAsia="Aptos" w:cs="Aptos"/>
          <w:b w:val="1"/>
          <w:bCs w:val="1"/>
          <w:noProof w:val="0"/>
          <w:sz w:val="24"/>
          <w:szCs w:val="24"/>
          <w:lang w:val="en-US"/>
        </w:rPr>
        <w:t>WHAT IS IT?</w:t>
      </w:r>
    </w:p>
    <w:p w:rsidRPr="00816AB1" w:rsidR="00DA54AC" w:rsidP="51225D25" w:rsidRDefault="00DA54AC" w14:paraId="6D6BC8DB" w14:textId="17088175">
      <w:pPr>
        <w:pStyle w:val="Normal"/>
        <w:spacing w:after="0" w:afterAutospacing="off" w:line="240" w:lineRule="auto"/>
        <w:rPr>
          <w:rFonts w:ascii="Aptos" w:hAnsi="Aptos" w:eastAsia="Aptos" w:cs="Aptos"/>
          <w:noProof w:val="0"/>
          <w:color w:val="010101"/>
          <w:sz w:val="24"/>
          <w:szCs w:val="24"/>
          <w:lang w:val="en-US"/>
        </w:rPr>
      </w:pPr>
      <w:r w:rsidRPr="671C2320" w:rsidR="4F2379A9">
        <w:rPr>
          <w:rFonts w:ascii="Aptos" w:hAnsi="Aptos" w:eastAsia="Aptos" w:cs="Aptos"/>
          <w:noProof w:val="0"/>
          <w:color w:val="010101"/>
          <w:sz w:val="24"/>
          <w:szCs w:val="24"/>
          <w:lang w:val="en-US"/>
        </w:rPr>
        <w:t>The questions listed below are excerpted from the</w:t>
      </w:r>
      <w:r w:rsidRPr="671C2320" w:rsidR="4F2379A9">
        <w:rPr>
          <w:rFonts w:ascii="Aptos" w:hAnsi="Aptos" w:eastAsia="Aptos" w:cs="Aptos" w:asciiTheme="minorAscii" w:hAnsiTheme="minorAscii" w:eastAsiaTheme="minorAscii" w:cstheme="minorAscii"/>
          <w:i w:val="0"/>
          <w:iCs w:val="0"/>
          <w:noProof w:val="0"/>
          <w:color w:val="010101"/>
          <w:sz w:val="24"/>
          <w:szCs w:val="24"/>
          <w:lang w:val="en-US"/>
        </w:rPr>
        <w:t xml:space="preserve"> </w:t>
      </w:r>
      <w:hyperlink r:id="R5510e2c737964603">
        <w:r w:rsidRPr="671C2320" w:rsidR="4F2379A9">
          <w:rPr>
            <w:rStyle w:val="Hyperlink"/>
            <w:rFonts w:ascii="Aptos" w:hAnsi="Aptos" w:eastAsia="Aptos" w:cs="Aptos" w:asciiTheme="minorAscii" w:hAnsiTheme="minorAscii" w:eastAsiaTheme="minorAscii" w:cstheme="minorAscii"/>
            <w:i w:val="0"/>
            <w:iCs w:val="0"/>
            <w:sz w:val="24"/>
            <w:szCs w:val="24"/>
          </w:rPr>
          <w:t>WASH Thematic Area Guide</w:t>
        </w:r>
      </w:hyperlink>
      <w:r w:rsidRPr="671C2320" w:rsidR="4F2379A9">
        <w:rPr>
          <w:rFonts w:ascii="Aptos" w:hAnsi="Aptos" w:eastAsia="Aptos" w:cs="Aptos" w:asciiTheme="minorAscii" w:hAnsiTheme="minorAscii" w:eastAsiaTheme="minorAscii" w:cstheme="minorAscii"/>
          <w:i w:val="0"/>
          <w:iCs w:val="0"/>
          <w:noProof w:val="0"/>
          <w:color w:val="010101"/>
          <w:sz w:val="24"/>
          <w:szCs w:val="24"/>
          <w:lang w:val="en-US"/>
        </w:rPr>
        <w:t xml:space="preserve"> o</w:t>
      </w:r>
      <w:r w:rsidRPr="671C2320" w:rsidR="4F2379A9">
        <w:rPr>
          <w:rFonts w:ascii="Aptos" w:hAnsi="Aptos" w:eastAsia="Aptos" w:cs="Aptos"/>
          <w:noProof w:val="0"/>
          <w:color w:val="010101"/>
          <w:sz w:val="24"/>
          <w:szCs w:val="24"/>
          <w:lang w:val="en-US"/>
        </w:rPr>
        <w:t xml:space="preserve">f the </w:t>
      </w:r>
      <w:hyperlink r:id="Rd67310a91da04c5f">
        <w:r w:rsidRPr="671C2320" w:rsidR="4F2379A9">
          <w:rPr>
            <w:rStyle w:val="Hyperlink"/>
            <w:rFonts w:ascii="Aptos" w:hAnsi="Aptos" w:eastAsia="Aptos" w:cs="Aptos"/>
            <w:strike w:val="0"/>
            <w:dstrike w:val="0"/>
            <w:noProof w:val="0"/>
            <w:sz w:val="24"/>
            <w:szCs w:val="24"/>
            <w:lang w:val="en-US"/>
          </w:rPr>
          <w:t>IASC GBV Guidelines</w:t>
        </w:r>
      </w:hyperlink>
      <w:r w:rsidRPr="671C2320" w:rsidR="4F2379A9">
        <w:rPr>
          <w:rFonts w:ascii="Aptos" w:hAnsi="Aptos" w:eastAsia="Aptos" w:cs="Aptos"/>
          <w:noProof w:val="0"/>
          <w:color w:val="010101"/>
          <w:sz w:val="24"/>
          <w:szCs w:val="24"/>
          <w:lang w:val="en-US"/>
        </w:rPr>
        <w:t xml:space="preserve">. They are recommendations for </w:t>
      </w:r>
      <w:r w:rsidRPr="671C2320" w:rsidR="4F2379A9">
        <w:rPr>
          <w:rFonts w:ascii="Aptos" w:hAnsi="Aptos" w:eastAsia="Aptos" w:cs="Aptos"/>
          <w:noProof w:val="0"/>
          <w:color w:val="010101"/>
          <w:sz w:val="24"/>
          <w:szCs w:val="24"/>
          <w:lang w:val="en-US"/>
        </w:rPr>
        <w:t>possible areas</w:t>
      </w:r>
      <w:r w:rsidRPr="671C2320" w:rsidR="4F2379A9">
        <w:rPr>
          <w:rFonts w:ascii="Aptos" w:hAnsi="Aptos" w:eastAsia="Aptos" w:cs="Aptos"/>
          <w:noProof w:val="0"/>
          <w:color w:val="010101"/>
          <w:sz w:val="24"/>
          <w:szCs w:val="24"/>
          <w:lang w:val="en-US"/>
        </w:rPr>
        <w:t xml:space="preserve"> of inquiry that can be selectively </w:t>
      </w:r>
      <w:r w:rsidRPr="671C2320" w:rsidR="4F2379A9">
        <w:rPr>
          <w:rFonts w:ascii="Aptos" w:hAnsi="Aptos" w:eastAsia="Aptos" w:cs="Aptos"/>
          <w:b w:val="1"/>
          <w:bCs w:val="1"/>
          <w:noProof w:val="0"/>
          <w:color w:val="010101"/>
          <w:sz w:val="24"/>
          <w:szCs w:val="24"/>
          <w:lang w:val="en-US"/>
        </w:rPr>
        <w:t xml:space="preserve">incorporated into various sector-specific assessments and routine monitoring </w:t>
      </w:r>
      <w:r w:rsidRPr="671C2320" w:rsidR="4F2379A9">
        <w:rPr>
          <w:rFonts w:ascii="Aptos" w:hAnsi="Aptos" w:eastAsia="Aptos" w:cs="Aptos"/>
          <w:noProof w:val="0"/>
          <w:color w:val="010101"/>
          <w:sz w:val="24"/>
          <w:szCs w:val="24"/>
          <w:lang w:val="en-US"/>
        </w:rPr>
        <w:t xml:space="preserve">undertaken by WASH actors. </w:t>
      </w:r>
      <w:r w:rsidRPr="671C2320" w:rsidR="4F2379A9">
        <w:rPr>
          <w:rFonts w:ascii="Aptos" w:hAnsi="Aptos" w:eastAsia="Aptos" w:cs="Aptos"/>
          <w:noProof w:val="0"/>
          <w:color w:val="010101"/>
          <w:sz w:val="24"/>
          <w:szCs w:val="24"/>
          <w:lang w:val="en-US"/>
        </w:rPr>
        <w:t>Wherever possible, assessments should be inter-sectoral and interdisciplinary, with WASH actors working in partnership with other sectors as well as with VAWG specialists.</w:t>
      </w:r>
    </w:p>
    <w:p w:rsidRPr="00816AB1" w:rsidR="00DA54AC" w:rsidP="51225D25" w:rsidRDefault="00DA54AC" w14:paraId="03634BBE" w14:textId="0F569C73">
      <w:pPr>
        <w:widowControl w:val="0"/>
        <w:spacing w:after="0" w:line="240" w:lineRule="auto"/>
        <w:rPr>
          <w:rFonts w:ascii="Aptos" w:hAnsi="Aptos" w:eastAsia="Aptos" w:cs="Aptos"/>
          <w:noProof w:val="0"/>
          <w:color w:val="010101"/>
          <w:sz w:val="24"/>
          <w:szCs w:val="24"/>
          <w:lang w:val="en-US"/>
        </w:rPr>
      </w:pPr>
    </w:p>
    <w:p w:rsidRPr="00816AB1" w:rsidR="00DA54AC" w:rsidP="51225D25" w:rsidRDefault="00DA54AC" w14:paraId="0B9450D6" w14:textId="472889C9">
      <w:pPr>
        <w:widowControl w:val="0"/>
        <w:spacing w:after="0" w:line="240" w:lineRule="auto"/>
        <w:rPr>
          <w:rFonts w:ascii="Aptos" w:hAnsi="Aptos" w:eastAsia="Aptos" w:cs="Aptos"/>
          <w:noProof w:val="0"/>
          <w:color w:val="010101"/>
          <w:sz w:val="24"/>
          <w:szCs w:val="24"/>
          <w:lang w:val="en-US"/>
        </w:rPr>
      </w:pPr>
      <w:r w:rsidRPr="671C2320" w:rsidR="4F2379A9">
        <w:rPr>
          <w:rFonts w:ascii="Aptos" w:hAnsi="Aptos" w:eastAsia="Aptos" w:cs="Aptos"/>
          <w:noProof w:val="0"/>
          <w:color w:val="010101"/>
          <w:sz w:val="24"/>
          <w:szCs w:val="24"/>
          <w:lang w:val="en-US"/>
        </w:rPr>
        <w:t xml:space="preserve">These areas of inquiry are linked to three main types of responsibilities related to </w:t>
      </w:r>
      <w:r w:rsidRPr="671C2320" w:rsidR="4F2379A9">
        <w:rPr>
          <w:rFonts w:ascii="Aptos" w:hAnsi="Aptos" w:eastAsia="Aptos" w:cs="Aptos"/>
          <w:noProof w:val="0"/>
          <w:color w:val="010101"/>
          <w:sz w:val="24"/>
          <w:szCs w:val="24"/>
          <w:lang w:val="en-US"/>
        </w:rPr>
        <w:t>WASH  program</w:t>
      </w:r>
      <w:r w:rsidRPr="671C2320" w:rsidR="4F2379A9">
        <w:rPr>
          <w:rFonts w:ascii="Aptos" w:hAnsi="Aptos" w:eastAsia="Aptos" w:cs="Aptos"/>
          <w:noProof w:val="0"/>
          <w:color w:val="010101"/>
          <w:sz w:val="24"/>
          <w:szCs w:val="24"/>
          <w:lang w:val="en-US"/>
        </w:rPr>
        <w:t xml:space="preserve"> implementation: programming, policies, and communications and information sharing. </w:t>
      </w:r>
      <w:r w:rsidRPr="671C2320" w:rsidR="4F2379A9">
        <w:rPr>
          <w:rFonts w:ascii="Aptos" w:hAnsi="Aptos" w:eastAsia="Aptos" w:cs="Aptos"/>
          <w:b w:val="1"/>
          <w:bCs w:val="1"/>
          <w:noProof w:val="0"/>
          <w:color w:val="010101"/>
          <w:sz w:val="24"/>
          <w:szCs w:val="24"/>
          <w:lang w:val="en-US"/>
        </w:rPr>
        <w:t xml:space="preserve">The information generated from these areas of inquiry should be analyzed to inform planning of </w:t>
      </w:r>
      <w:r w:rsidRPr="671C2320" w:rsidR="238BB2CB">
        <w:rPr>
          <w:rFonts w:ascii="Aptos" w:hAnsi="Aptos" w:eastAsia="Aptos" w:cs="Aptos"/>
          <w:b w:val="1"/>
          <w:bCs w:val="1"/>
          <w:noProof w:val="0"/>
          <w:color w:val="010101"/>
          <w:sz w:val="24"/>
          <w:szCs w:val="24"/>
          <w:lang w:val="en-US"/>
        </w:rPr>
        <w:t>WASH</w:t>
      </w:r>
      <w:r w:rsidRPr="671C2320" w:rsidR="4F2379A9">
        <w:rPr>
          <w:rFonts w:ascii="Aptos" w:hAnsi="Aptos" w:eastAsia="Aptos" w:cs="Aptos"/>
          <w:b w:val="1"/>
          <w:bCs w:val="1"/>
          <w:noProof w:val="0"/>
          <w:color w:val="010101"/>
          <w:sz w:val="24"/>
          <w:szCs w:val="24"/>
          <w:lang w:val="en-US"/>
        </w:rPr>
        <w:t xml:space="preserve"> operations in ways that mitigate the risk of VAWG.</w:t>
      </w:r>
      <w:r w:rsidRPr="671C2320" w:rsidR="4F2379A9">
        <w:rPr>
          <w:rFonts w:ascii="Aptos" w:hAnsi="Aptos" w:eastAsia="Aptos" w:cs="Aptos"/>
          <w:noProof w:val="0"/>
          <w:color w:val="010101"/>
          <w:sz w:val="24"/>
          <w:szCs w:val="24"/>
          <w:lang w:val="en-US"/>
        </w:rPr>
        <w:t xml:space="preserve"> </w:t>
      </w:r>
      <w:r w:rsidRPr="671C2320" w:rsidR="4F2379A9">
        <w:rPr>
          <w:rFonts w:ascii="Aptos" w:hAnsi="Aptos" w:eastAsia="Aptos" w:cs="Aptos"/>
          <w:noProof w:val="0"/>
          <w:color w:val="010101"/>
          <w:sz w:val="24"/>
          <w:szCs w:val="24"/>
          <w:lang w:val="en-US"/>
        </w:rPr>
        <w:t xml:space="preserve">This information may highlight priorities and gaps that need to be addressed when planning </w:t>
      </w:r>
      <w:r w:rsidRPr="671C2320" w:rsidR="4F2379A9">
        <w:rPr>
          <w:rFonts w:ascii="Aptos" w:hAnsi="Aptos" w:eastAsia="Aptos" w:cs="Aptos"/>
          <w:noProof w:val="0"/>
          <w:color w:val="010101"/>
          <w:sz w:val="24"/>
          <w:szCs w:val="24"/>
          <w:lang w:val="en-US"/>
        </w:rPr>
        <w:t>new programs</w:t>
      </w:r>
      <w:r w:rsidRPr="671C2320" w:rsidR="4F2379A9">
        <w:rPr>
          <w:rFonts w:ascii="Aptos" w:hAnsi="Aptos" w:eastAsia="Aptos" w:cs="Aptos"/>
          <w:noProof w:val="0"/>
          <w:color w:val="010101"/>
          <w:sz w:val="24"/>
          <w:szCs w:val="24"/>
          <w:lang w:val="en-US"/>
        </w:rPr>
        <w:t xml:space="preserve"> or adjusting existing programs.</w:t>
      </w:r>
    </w:p>
    <w:p w:rsidRPr="00816AB1" w:rsidR="00DA54AC" w:rsidP="51225D25" w:rsidRDefault="00DA54AC" w14:paraId="3484C614" w14:textId="6D3BF807">
      <w:pPr>
        <w:keepNext w:val="1"/>
        <w:keepLines w:val="1"/>
        <w:widowControl w:val="0"/>
        <w:spacing w:before="0" w:after="0" w:line="264" w:lineRule="auto"/>
        <w:rPr>
          <w:rFonts w:ascii="Aptos" w:hAnsi="Aptos" w:eastAsia="Aptos" w:cs="Aptos"/>
          <w:noProof w:val="0"/>
          <w:color w:val="010101"/>
          <w:sz w:val="24"/>
          <w:szCs w:val="24"/>
          <w:lang w:val="en-US"/>
        </w:rPr>
      </w:pPr>
    </w:p>
    <w:p w:rsidRPr="00816AB1" w:rsidR="00DA54AC" w:rsidP="51225D25" w:rsidRDefault="00DA54AC" w14:paraId="751224BB" w14:textId="0528E210">
      <w:pPr>
        <w:pStyle w:val="Heading2"/>
        <w:keepNext w:val="0"/>
        <w:keepLines w:val="0"/>
        <w:widowControl w:val="0"/>
        <w:spacing w:before="0" w:after="0" w:afterAutospacing="off" w:line="240" w:lineRule="auto"/>
        <w:rPr>
          <w:rFonts w:ascii="Aptos" w:hAnsi="Aptos" w:eastAsia="Aptos" w:cs="Aptos"/>
          <w:noProof w:val="0"/>
          <w:color w:val="010101"/>
          <w:sz w:val="24"/>
          <w:szCs w:val="24"/>
          <w:lang w:val="en-US"/>
        </w:rPr>
      </w:pPr>
      <w:r w:rsidRPr="671C2320" w:rsidR="4F2379A9">
        <w:rPr>
          <w:rFonts w:ascii="Aptos" w:hAnsi="Aptos" w:eastAsia="Aptos" w:cs="Aptos"/>
          <w:b w:val="1"/>
          <w:bCs w:val="1"/>
          <w:noProof w:val="0"/>
          <w:color w:val="010101"/>
          <w:sz w:val="24"/>
          <w:szCs w:val="24"/>
          <w:lang w:val="en-US"/>
        </w:rPr>
        <w:t>KEY ASSESSMENT TARGET GROUPS:</w:t>
      </w:r>
    </w:p>
    <w:p w:rsidRPr="00816AB1" w:rsidR="00DA54AC" w:rsidP="51225D25" w:rsidRDefault="00DA54AC" w14:paraId="70208B96" w14:textId="2526ED0C">
      <w:pPr>
        <w:pStyle w:val="ListParagraph"/>
        <w:numPr>
          <w:ilvl w:val="0"/>
          <w:numId w:val="10"/>
        </w:numPr>
        <w:spacing w:after="0" w:line="240" w:lineRule="auto"/>
        <w:ind w:left="1080" w:hanging="720"/>
        <w:rPr>
          <w:rFonts w:ascii="Aptos" w:hAnsi="Aptos" w:eastAsia="Aptos" w:cs="Aptos"/>
          <w:noProof w:val="0"/>
          <w:color w:val="101010"/>
          <w:sz w:val="24"/>
          <w:szCs w:val="24"/>
          <w:lang w:val="en-US"/>
        </w:rPr>
      </w:pPr>
      <w:r w:rsidRPr="671C2320" w:rsidR="381837E9">
        <w:rPr>
          <w:rFonts w:ascii="Aptos" w:hAnsi="Aptos" w:eastAsia="Aptos" w:cs="Aptos"/>
          <w:noProof w:val="0"/>
          <w:color w:val="101010"/>
          <w:sz w:val="24"/>
          <w:szCs w:val="24"/>
          <w:lang w:val="en-US"/>
        </w:rPr>
        <w:t>Key stakeholders in WASH: governments; local WASH committees; local leaders; humanitarian workers; VAWG specialists</w:t>
      </w:r>
    </w:p>
    <w:p w:rsidRPr="00816AB1" w:rsidR="00DA54AC" w:rsidP="51225D25" w:rsidRDefault="00DA54AC" w14:paraId="1A2E3B48" w14:textId="777B53A3">
      <w:pPr>
        <w:pStyle w:val="ListParagraph"/>
        <w:numPr>
          <w:ilvl w:val="0"/>
          <w:numId w:val="10"/>
        </w:numPr>
        <w:spacing w:after="0" w:line="240" w:lineRule="auto"/>
        <w:ind w:left="1080" w:hanging="720"/>
        <w:rPr>
          <w:rFonts w:ascii="Aptos" w:hAnsi="Aptos" w:eastAsia="Aptos" w:cs="Aptos"/>
          <w:noProof w:val="0"/>
          <w:color w:val="101010"/>
          <w:sz w:val="24"/>
          <w:szCs w:val="24"/>
          <w:lang w:val="en-US"/>
        </w:rPr>
      </w:pPr>
      <w:r w:rsidRPr="671C2320" w:rsidR="381837E9">
        <w:rPr>
          <w:rFonts w:ascii="Aptos" w:hAnsi="Aptos" w:eastAsia="Aptos" w:cs="Aptos"/>
          <w:noProof w:val="0"/>
          <w:color w:val="101010"/>
          <w:sz w:val="24"/>
          <w:szCs w:val="24"/>
          <w:lang w:val="en-US"/>
        </w:rPr>
        <w:t>Affected populations and communities</w:t>
      </w:r>
    </w:p>
    <w:p w:rsidRPr="00816AB1" w:rsidR="00DA54AC" w:rsidP="51225D25" w:rsidRDefault="00DA54AC" w14:paraId="2AB6EE14" w14:textId="302BFDBB">
      <w:pPr>
        <w:pStyle w:val="ListParagraph"/>
        <w:numPr>
          <w:ilvl w:val="0"/>
          <w:numId w:val="10"/>
        </w:numPr>
        <w:spacing w:after="0" w:line="240" w:lineRule="auto"/>
        <w:ind w:left="1080" w:hanging="720"/>
        <w:rPr>
          <w:rFonts w:ascii="Aptos" w:hAnsi="Aptos" w:eastAsia="Aptos" w:cs="Aptos"/>
          <w:noProof w:val="0"/>
          <w:color w:val="101010"/>
          <w:sz w:val="24"/>
          <w:szCs w:val="24"/>
          <w:lang w:val="en-US"/>
        </w:rPr>
      </w:pPr>
      <w:r w:rsidRPr="671C2320" w:rsidR="381837E9">
        <w:rPr>
          <w:rFonts w:ascii="Aptos" w:hAnsi="Aptos" w:eastAsia="Aptos" w:cs="Aptos"/>
          <w:noProof w:val="0"/>
          <w:color w:val="101010"/>
          <w:sz w:val="24"/>
          <w:szCs w:val="24"/>
          <w:lang w:val="en-US"/>
        </w:rPr>
        <w:t>In IDP/refugee settings, members of receptor/host communities</w:t>
      </w:r>
    </w:p>
    <w:p w:rsidRPr="00816AB1" w:rsidR="00DA54AC" w:rsidP="51225D25" w:rsidRDefault="00DA54AC" w14:paraId="01F7CEFF" w14:textId="2551B39B">
      <w:pPr>
        <w:widowControl w:val="0"/>
        <w:spacing w:after="0" w:line="240" w:lineRule="auto"/>
        <w:rPr>
          <w:rFonts w:ascii="Aptos" w:hAnsi="Aptos" w:eastAsia="Aptos" w:cs="Aptos"/>
          <w:noProof w:val="0"/>
          <w:color w:val="101010"/>
          <w:sz w:val="24"/>
          <w:szCs w:val="24"/>
          <w:lang w:val="en-US"/>
        </w:rPr>
      </w:pPr>
    </w:p>
    <w:p w:rsidRPr="00816AB1" w:rsidR="00DA54AC" w:rsidP="51225D25" w:rsidRDefault="00DA54AC" w14:paraId="0A1C227B" w14:textId="211625F0">
      <w:pPr>
        <w:widowControl w:val="0"/>
        <w:spacing w:after="0" w:line="240" w:lineRule="auto"/>
        <w:rPr>
          <w:rFonts w:ascii="Aptos" w:hAnsi="Aptos" w:eastAsia="Aptos" w:cs="Aptos"/>
          <w:noProof w:val="0"/>
          <w:sz w:val="24"/>
          <w:szCs w:val="24"/>
          <w:lang w:val="en-US"/>
        </w:rPr>
      </w:pPr>
      <w:r w:rsidRPr="671C2320" w:rsidR="4F2379A9">
        <w:rPr>
          <w:rFonts w:ascii="Aptos" w:hAnsi="Aptos" w:eastAsia="Aptos" w:cs="Aptos"/>
          <w:b w:val="1"/>
          <w:bCs w:val="1"/>
          <w:noProof w:val="0"/>
          <w:sz w:val="24"/>
          <w:szCs w:val="24"/>
          <w:lang w:val="en-US"/>
        </w:rPr>
        <w:t>GOOD PRACTICE FOR USING THIS TOOL:</w:t>
      </w:r>
    </w:p>
    <w:p w:rsidRPr="00816AB1" w:rsidR="00DA54AC" w:rsidP="51225D25" w:rsidRDefault="00DA54AC" w14:paraId="7AEA14C2" w14:textId="48F8E0EE">
      <w:pPr>
        <w:pStyle w:val="ListParagraph"/>
        <w:widowControl w:val="0"/>
        <w:numPr>
          <w:ilvl w:val="0"/>
          <w:numId w:val="11"/>
        </w:numPr>
        <w:spacing w:before="0" w:beforeAutospacing="off" w:after="0" w:afterAutospacing="off" w:line="240" w:lineRule="auto"/>
        <w:ind w:left="1080" w:right="0" w:hanging="720"/>
        <w:rPr>
          <w:rFonts w:ascii="Aptos" w:hAnsi="Aptos" w:eastAsia="Aptos" w:cs="Aptos"/>
          <w:noProof w:val="0"/>
          <w:sz w:val="24"/>
          <w:szCs w:val="24"/>
          <w:lang w:val="en-US"/>
        </w:rPr>
      </w:pPr>
      <w:r w:rsidRPr="671C2320" w:rsidR="4F2379A9">
        <w:rPr>
          <w:rFonts w:ascii="Aptos" w:hAnsi="Aptos" w:eastAsia="Aptos" w:cs="Aptos"/>
          <w:noProof w:val="0"/>
          <w:sz w:val="24"/>
          <w:szCs w:val="24"/>
          <w:lang w:val="en-US"/>
        </w:rPr>
        <w:t xml:space="preserve">Ensure you have read and understood the </w:t>
      </w:r>
      <w:hyperlink r:id="Rff2269622e3c4808">
        <w:r w:rsidRPr="671C2320" w:rsidR="4F2379A9">
          <w:rPr>
            <w:rStyle w:val="Hyperlink"/>
            <w:rFonts w:ascii="Aptos" w:hAnsi="Aptos" w:eastAsia="Aptos" w:cs="Aptos"/>
            <w:b w:val="1"/>
            <w:bCs w:val="1"/>
            <w:noProof w:val="0"/>
            <w:sz w:val="24"/>
            <w:szCs w:val="24"/>
            <w:lang w:val="en-US"/>
          </w:rPr>
          <w:t>Tipsheet for non-VAWG specialists</w:t>
        </w:r>
        <w:r w:rsidRPr="671C2320" w:rsidR="4F2379A9">
          <w:rPr>
            <w:rStyle w:val="Hyperlink"/>
            <w:rFonts w:ascii="Aptos" w:hAnsi="Aptos" w:eastAsia="Aptos" w:cs="Aptos"/>
            <w:b w:val="1"/>
            <w:bCs w:val="1"/>
            <w:noProof w:val="0"/>
            <w:sz w:val="24"/>
            <w:szCs w:val="24"/>
            <w:lang w:val="en-US"/>
          </w:rPr>
          <w:t xml:space="preserve"> on asking questions about safety</w:t>
        </w:r>
      </w:hyperlink>
    </w:p>
    <w:p w:rsidRPr="00816AB1" w:rsidR="00DA54AC" w:rsidP="51225D25" w:rsidRDefault="00DA54AC" w14:paraId="4D51778B" w14:textId="78EEEF5E">
      <w:pPr>
        <w:pStyle w:val="ListParagraph"/>
        <w:widowControl w:val="0"/>
        <w:numPr>
          <w:ilvl w:val="0"/>
          <w:numId w:val="11"/>
        </w:numPr>
        <w:spacing w:after="0" w:line="240" w:lineRule="auto"/>
        <w:ind w:left="1080" w:hanging="720"/>
        <w:rPr>
          <w:rFonts w:ascii="Aptos" w:hAnsi="Aptos" w:eastAsia="Aptos" w:cs="Aptos"/>
          <w:noProof w:val="0"/>
          <w:sz w:val="24"/>
          <w:szCs w:val="24"/>
          <w:lang w:val="en-US"/>
        </w:rPr>
      </w:pPr>
      <w:r w:rsidRPr="671C2320" w:rsidR="4F2379A9">
        <w:rPr>
          <w:rFonts w:ascii="Aptos" w:hAnsi="Aptos" w:eastAsia="Aptos" w:cs="Aptos"/>
          <w:noProof w:val="0"/>
          <w:sz w:val="24"/>
          <w:szCs w:val="24"/>
          <w:lang w:val="en-US"/>
        </w:rPr>
        <w:t xml:space="preserve">Anyone leading or taking notes during a FGD should first be trained </w:t>
      </w:r>
      <w:r w:rsidRPr="671C2320" w:rsidR="4F2379A9">
        <w:rPr>
          <w:rFonts w:ascii="Aptos" w:hAnsi="Aptos" w:eastAsia="Aptos" w:cs="Aptos"/>
          <w:noProof w:val="0"/>
          <w:sz w:val="24"/>
          <w:szCs w:val="24"/>
          <w:lang w:val="en-US"/>
        </w:rPr>
        <w:t>on</w:t>
      </w:r>
      <w:r w:rsidRPr="671C2320" w:rsidR="4F2379A9">
        <w:rPr>
          <w:rFonts w:ascii="Aptos" w:hAnsi="Aptos" w:eastAsia="Aptos" w:cs="Aptos"/>
          <w:noProof w:val="0"/>
          <w:sz w:val="24"/>
          <w:szCs w:val="24"/>
          <w:lang w:val="en-US"/>
        </w:rPr>
        <w:t xml:space="preserve"> </w:t>
      </w:r>
      <w:r w:rsidRPr="671C2320" w:rsidR="4F2379A9">
        <w:rPr>
          <w:rFonts w:ascii="Aptos" w:hAnsi="Aptos" w:eastAsia="Aptos" w:cs="Aptos"/>
          <w:b w:val="1"/>
          <w:bCs w:val="1"/>
          <w:noProof w:val="0"/>
          <w:sz w:val="24"/>
          <w:szCs w:val="24"/>
          <w:lang w:val="en-US"/>
        </w:rPr>
        <w:t xml:space="preserve">safe and </w:t>
      </w:r>
      <w:r w:rsidRPr="671C2320" w:rsidR="4F2379A9">
        <w:rPr>
          <w:rFonts w:ascii="Aptos" w:hAnsi="Aptos" w:eastAsia="Aptos" w:cs="Aptos"/>
          <w:b w:val="1"/>
          <w:bCs w:val="1"/>
          <w:noProof w:val="0"/>
          <w:sz w:val="24"/>
          <w:szCs w:val="24"/>
          <w:lang w:val="en-US"/>
        </w:rPr>
        <w:t>appropriate response</w:t>
      </w:r>
      <w:r w:rsidRPr="671C2320" w:rsidR="4F2379A9">
        <w:rPr>
          <w:rFonts w:ascii="Aptos" w:hAnsi="Aptos" w:eastAsia="Aptos" w:cs="Aptos"/>
          <w:b w:val="1"/>
          <w:bCs w:val="1"/>
          <w:noProof w:val="0"/>
          <w:sz w:val="24"/>
          <w:szCs w:val="24"/>
          <w:lang w:val="en-US"/>
        </w:rPr>
        <w:t xml:space="preserve"> to GBV disclosures</w:t>
      </w:r>
      <w:r w:rsidRPr="671C2320" w:rsidR="4F2379A9">
        <w:rPr>
          <w:rFonts w:ascii="Aptos" w:hAnsi="Aptos" w:eastAsia="Aptos" w:cs="Aptos"/>
          <w:noProof w:val="0"/>
          <w:sz w:val="24"/>
          <w:szCs w:val="24"/>
          <w:lang w:val="en-US"/>
        </w:rPr>
        <w:t xml:space="preserve"> prior to administering this survey. A training guide on this topic can be found </w:t>
      </w:r>
      <w:hyperlink r:id="Rb1d78c1215b64743">
        <w:r w:rsidRPr="671C2320" w:rsidR="4F2379A9">
          <w:rPr>
            <w:rStyle w:val="Hyperlink"/>
            <w:rFonts w:ascii="Aptos" w:hAnsi="Aptos" w:eastAsia="Aptos" w:cs="Aptos"/>
            <w:noProof w:val="0"/>
            <w:sz w:val="24"/>
            <w:szCs w:val="24"/>
            <w:lang w:val="en-US"/>
          </w:rPr>
          <w:t>here</w:t>
        </w:r>
      </w:hyperlink>
      <w:r w:rsidRPr="671C2320">
        <w:rPr>
          <w:rStyle w:val="FootnoteReference"/>
          <w:rFonts w:ascii="Aptos" w:hAnsi="Aptos" w:eastAsia="Aptos" w:cs="Aptos"/>
          <w:noProof w:val="0"/>
          <w:sz w:val="24"/>
          <w:szCs w:val="24"/>
          <w:lang w:val="en-US"/>
        </w:rPr>
        <w:footnoteReference w:id="12475"/>
      </w:r>
      <w:r w:rsidRPr="671C2320" w:rsidR="4F2379A9">
        <w:rPr>
          <w:rFonts w:ascii="Aptos" w:hAnsi="Aptos" w:eastAsia="Aptos" w:cs="Aptos"/>
          <w:noProof w:val="0"/>
          <w:sz w:val="24"/>
          <w:szCs w:val="24"/>
          <w:lang w:val="en-US"/>
        </w:rPr>
        <w:t>.</w:t>
      </w:r>
    </w:p>
    <w:p w:rsidRPr="00816AB1" w:rsidR="00DA54AC" w:rsidP="51225D25" w:rsidRDefault="00DA54AC" w14:paraId="47877020" w14:textId="1ECE093B">
      <w:pPr>
        <w:pStyle w:val="ListParagraph"/>
        <w:widowControl w:val="0"/>
        <w:numPr>
          <w:ilvl w:val="0"/>
          <w:numId w:val="12"/>
        </w:numPr>
        <w:spacing w:before="0" w:beforeAutospacing="off" w:after="0" w:afterAutospacing="off" w:line="240" w:lineRule="auto"/>
        <w:ind w:left="1080" w:right="0" w:hanging="720"/>
        <w:rPr>
          <w:rFonts w:ascii="Aptos" w:hAnsi="Aptos" w:eastAsia="Aptos" w:cs="Aptos"/>
          <w:noProof w:val="0"/>
          <w:sz w:val="24"/>
          <w:szCs w:val="24"/>
          <w:lang w:val="en-US"/>
        </w:rPr>
      </w:pPr>
      <w:r w:rsidRPr="671C2320" w:rsidR="4F2379A9">
        <w:rPr>
          <w:rFonts w:ascii="Aptos" w:hAnsi="Aptos" w:eastAsia="Aptos" w:cs="Aptos"/>
          <w:b w:val="1"/>
          <w:bCs w:val="1"/>
          <w:noProof w:val="0"/>
          <w:sz w:val="24"/>
          <w:szCs w:val="24"/>
          <w:lang w:val="en-US"/>
        </w:rPr>
        <w:t>Select and adapt the questions to your context</w:t>
      </w:r>
      <w:r w:rsidRPr="671C2320" w:rsidR="4F2379A9">
        <w:rPr>
          <w:rFonts w:ascii="Aptos" w:hAnsi="Aptos" w:eastAsia="Aptos" w:cs="Aptos"/>
          <w:noProof w:val="0"/>
          <w:sz w:val="24"/>
          <w:szCs w:val="24"/>
          <w:lang w:val="en-US"/>
        </w:rPr>
        <w:t>. It is u</w:t>
      </w:r>
      <w:r w:rsidRPr="671C2320" w:rsidR="4F2379A9">
        <w:rPr>
          <w:rFonts w:ascii="Aptos" w:hAnsi="Aptos" w:eastAsia="Aptos" w:cs="Aptos"/>
          <w:noProof w:val="0"/>
          <w:sz w:val="24"/>
          <w:szCs w:val="24"/>
          <w:lang w:val="en-US"/>
        </w:rPr>
        <w:t>nlikely that ALL questions noted below will be relevant for your context or that the examples given will suit your context exactly. Pick, choose and adapt as needed.</w:t>
      </w:r>
    </w:p>
    <w:p w:rsidRPr="00816AB1" w:rsidR="00DA54AC" w:rsidP="51225D25" w:rsidRDefault="00DA54AC" w14:paraId="04A613BD" w14:textId="0B5426A4">
      <w:pPr>
        <w:pStyle w:val="ListParagraph"/>
        <w:widowControl w:val="0"/>
        <w:numPr>
          <w:ilvl w:val="0"/>
          <w:numId w:val="12"/>
        </w:numPr>
        <w:spacing w:before="0" w:beforeAutospacing="off" w:after="0" w:afterAutospacing="off" w:line="240" w:lineRule="auto"/>
        <w:ind w:left="1080" w:right="0" w:hanging="720"/>
        <w:rPr>
          <w:rFonts w:ascii="Aptos" w:hAnsi="Aptos" w:eastAsia="Aptos" w:cs="Aptos"/>
          <w:noProof w:val="0"/>
          <w:sz w:val="24"/>
          <w:szCs w:val="24"/>
          <w:lang w:val="en-US"/>
        </w:rPr>
      </w:pPr>
      <w:r w:rsidRPr="51225D25" w:rsidR="4F2379A9">
        <w:rPr>
          <w:rFonts w:ascii="Aptos" w:hAnsi="Aptos" w:eastAsia="Aptos" w:cs="Aptos"/>
          <w:noProof w:val="0"/>
          <w:sz w:val="24"/>
          <w:szCs w:val="24"/>
          <w:lang w:val="en-US"/>
        </w:rPr>
        <w:t xml:space="preserve">Ensure that </w:t>
      </w:r>
      <w:r w:rsidRPr="51225D25" w:rsidR="4F2379A9">
        <w:rPr>
          <w:rFonts w:ascii="Aptos" w:hAnsi="Aptos" w:eastAsia="Aptos" w:cs="Aptos"/>
          <w:b w:val="1"/>
          <w:bCs w:val="1"/>
          <w:noProof w:val="0"/>
          <w:sz w:val="24"/>
          <w:szCs w:val="24"/>
          <w:lang w:val="en-US"/>
        </w:rPr>
        <w:t>program participants in all their diversity are included in the sampling</w:t>
      </w:r>
      <w:r w:rsidRPr="51225D25" w:rsidR="4F2379A9">
        <w:rPr>
          <w:rFonts w:ascii="Aptos" w:hAnsi="Aptos" w:eastAsia="Aptos" w:cs="Aptos"/>
          <w:noProof w:val="0"/>
          <w:sz w:val="24"/>
          <w:szCs w:val="24"/>
          <w:lang w:val="en-US"/>
        </w:rPr>
        <w:t xml:space="preserve"> (grouped separately as needed</w:t>
      </w:r>
      <w:r w:rsidRPr="51225D25" w:rsidR="4F2379A9">
        <w:rPr>
          <w:rFonts w:ascii="Aptos" w:hAnsi="Aptos" w:eastAsia="Aptos" w:cs="Aptos"/>
          <w:noProof w:val="0"/>
          <w:sz w:val="24"/>
          <w:szCs w:val="24"/>
          <w:vertAlign w:val="superscript"/>
          <w:lang w:val="en-US"/>
        </w:rPr>
        <w:t>1</w:t>
      </w:r>
      <w:r w:rsidRPr="51225D25" w:rsidR="4F2379A9">
        <w:rPr>
          <w:rFonts w:ascii="Aptos" w:hAnsi="Aptos" w:eastAsia="Aptos" w:cs="Aptos"/>
          <w:noProof w:val="0"/>
          <w:sz w:val="24"/>
          <w:szCs w:val="24"/>
          <w:lang w:val="en-US"/>
        </w:rPr>
        <w:t>): women and men, girls and boys (where appropriate depending on the type of service or activity), people with disabilities, and other vulnerable groups in the community (e.g. female-headed households, people from minority ethnic and/or religious groups). It is especially important to consult with women, girls, and other vulnerable groups given historic patterns of barriers faced by these groups to access humanitarian assistance safely. For additional tips on ensuring safe and ethical consultations with women and girls, please see this tipsheet.</w:t>
      </w:r>
    </w:p>
    <w:p w:rsidRPr="00816AB1" w:rsidR="00DA54AC" w:rsidP="51225D25" w:rsidRDefault="00DA54AC" w14:paraId="0B74B4C9" w14:textId="4AD552F0">
      <w:pPr>
        <w:pStyle w:val="ListParagraph"/>
        <w:widowControl w:val="0"/>
        <w:numPr>
          <w:ilvl w:val="0"/>
          <w:numId w:val="12"/>
        </w:numPr>
        <w:spacing w:before="0" w:beforeAutospacing="off" w:after="0" w:afterAutospacing="off" w:line="240" w:lineRule="auto"/>
        <w:ind w:left="1080" w:right="0" w:hanging="720"/>
        <w:rPr>
          <w:rFonts w:ascii="Aptos" w:hAnsi="Aptos" w:eastAsia="Aptos" w:cs="Aptos"/>
          <w:noProof w:val="0"/>
          <w:sz w:val="24"/>
          <w:szCs w:val="24"/>
          <w:lang w:val="en-US"/>
        </w:rPr>
      </w:pPr>
      <w:r w:rsidRPr="51225D25" w:rsidR="4F2379A9">
        <w:rPr>
          <w:rFonts w:ascii="Aptos" w:hAnsi="Aptos" w:eastAsia="Aptos" w:cs="Aptos"/>
          <w:noProof w:val="0"/>
          <w:sz w:val="24"/>
          <w:szCs w:val="24"/>
          <w:lang w:val="en-US"/>
        </w:rPr>
        <w:t xml:space="preserve">Many people feel uncomfortable answering direct questions about their own feelings of safety. If you believe this is likely to be the case for participants in your FGD, you can </w:t>
      </w:r>
      <w:r w:rsidRPr="51225D25" w:rsidR="4F2379A9">
        <w:rPr>
          <w:rFonts w:ascii="Aptos" w:hAnsi="Aptos" w:eastAsia="Aptos" w:cs="Aptos"/>
          <w:b w:val="1"/>
          <w:bCs w:val="1"/>
          <w:noProof w:val="0"/>
          <w:sz w:val="24"/>
          <w:szCs w:val="24"/>
          <w:lang w:val="en-US"/>
        </w:rPr>
        <w:t>consider changing the questions to ask about the respondents’ perceptions of how OTHERS in their community feel about their own safety</w:t>
      </w:r>
      <w:r w:rsidRPr="51225D25" w:rsidR="4F2379A9">
        <w:rPr>
          <w:rFonts w:ascii="Aptos" w:hAnsi="Aptos" w:eastAsia="Aptos" w:cs="Aptos"/>
          <w:noProof w:val="0"/>
          <w:sz w:val="24"/>
          <w:szCs w:val="24"/>
          <w:lang w:val="en-US"/>
        </w:rPr>
        <w:t>. For example, instead of “how safe do you feel at our service location?”, you could ask “How safe do you think most participants feel at our service location?</w:t>
      </w:r>
    </w:p>
    <w:p w:rsidRPr="00816AB1" w:rsidR="00DA54AC" w:rsidP="51225D25" w:rsidRDefault="00DA54AC" w14:paraId="15EDA41B" w14:textId="6891B22C">
      <w:pPr>
        <w:pStyle w:val="Heading1"/>
        <w:keepNext w:val="1"/>
        <w:keepLines w:val="1"/>
        <w:widowControl w:val="0"/>
        <w:spacing w:before="0" w:after="0" w:line="264" w:lineRule="auto"/>
        <w:rPr>
          <w:rFonts w:ascii="Aptos" w:hAnsi="Aptos" w:eastAsia="Aptos" w:cs="Aptos"/>
          <w:noProof w:val="0"/>
          <w:color w:val="010101"/>
          <w:sz w:val="28"/>
          <w:szCs w:val="28"/>
          <w:lang w:val="en-US"/>
        </w:rPr>
      </w:pPr>
      <w:r w:rsidRPr="51225D25" w:rsidR="4F2379A9">
        <w:rPr>
          <w:rFonts w:ascii="Aptos" w:hAnsi="Aptos" w:eastAsia="Aptos" w:cs="Aptos"/>
          <w:noProof w:val="0"/>
          <w:color w:val="010101"/>
          <w:sz w:val="28"/>
          <w:szCs w:val="28"/>
          <w:lang w:val="en-US"/>
        </w:rPr>
        <w:t xml:space="preserve"> </w:t>
      </w:r>
    </w:p>
    <w:p w:rsidRPr="00816AB1" w:rsidR="00DA54AC" w:rsidP="51225D25" w:rsidRDefault="00DA54AC" w14:paraId="3CA02C56" w14:textId="14F4C5FB">
      <w:pPr>
        <w:widowControl w:val="0"/>
        <w:spacing w:after="0" w:line="240" w:lineRule="auto"/>
        <w:rPr>
          <w:rFonts w:ascii="Aptos" w:hAnsi="Aptos" w:eastAsia="Aptos" w:cs="Aptos"/>
          <w:noProof w:val="0"/>
          <w:color w:val="010101"/>
          <w:sz w:val="21"/>
          <w:szCs w:val="21"/>
          <w:lang w:val="en-US"/>
        </w:rPr>
      </w:pPr>
    </w:p>
    <w:p w:rsidRPr="00816AB1" w:rsidR="00DA54AC" w:rsidP="51225D25" w:rsidRDefault="00DA54AC" w14:paraId="614A95DA" w14:textId="78EF71D8">
      <w:pPr>
        <w:widowControl w:val="0"/>
        <w:spacing w:after="0" w:line="240" w:lineRule="auto"/>
        <w:rPr>
          <w:rFonts w:ascii="Aptos" w:hAnsi="Aptos" w:eastAsia="Aptos" w:cs="Aptos"/>
          <w:noProof w:val="0"/>
          <w:color w:val="101010"/>
          <w:sz w:val="28"/>
          <w:szCs w:val="28"/>
          <w:lang w:val="en-US"/>
        </w:rPr>
      </w:pPr>
      <w:r w:rsidRPr="51225D25" w:rsidR="4F2379A9">
        <w:rPr>
          <w:rFonts w:ascii="Aptos" w:hAnsi="Aptos" w:eastAsia="Aptos" w:cs="Aptos"/>
          <w:b w:val="1"/>
          <w:bCs w:val="1"/>
          <w:noProof w:val="0"/>
          <w:color w:val="101010"/>
          <w:sz w:val="28"/>
          <w:szCs w:val="28"/>
          <w:lang w:val="en-US"/>
        </w:rPr>
        <w:t>SUGGESTED AREAS OF INQUIRY: WASH</w:t>
      </w:r>
    </w:p>
    <w:p w:rsidR="51225D25" w:rsidP="51225D25" w:rsidRDefault="51225D25" w14:paraId="3ADA3AAE" w14:textId="23EA0766">
      <w:pPr>
        <w:widowControl w:val="0"/>
        <w:spacing w:after="0" w:line="240" w:lineRule="auto"/>
        <w:rPr>
          <w:rFonts w:ascii="Aptos" w:hAnsi="Aptos" w:eastAsia="Aptos" w:cs="Aptos" w:asciiTheme="minorAscii" w:hAnsiTheme="minorAscii" w:eastAsiaTheme="minorAscii" w:cstheme="minorAscii"/>
          <w:b w:val="1"/>
          <w:bCs w:val="1"/>
          <w:noProof w:val="0"/>
          <w:color w:val="101010"/>
          <w:sz w:val="24"/>
          <w:szCs w:val="24"/>
          <w:lang w:val="en-US"/>
        </w:rPr>
      </w:pPr>
    </w:p>
    <w:p w:rsidR="00816AB1" w:rsidP="51225D25" w:rsidRDefault="00816AB1" w14:paraId="4D88B714" w14:textId="15DA6206" w14:noSpellErr="1">
      <w:pPr>
        <w:spacing w:after="0" w:line="264" w:lineRule="auto"/>
        <w:rPr>
          <w:rFonts w:ascii="Aptos" w:hAnsi="Aptos" w:eastAsia="Aptos" w:cs="Aptos" w:asciiTheme="minorAscii" w:hAnsiTheme="minorAscii" w:eastAsiaTheme="minorAscii" w:cstheme="minorAscii"/>
          <w:b w:val="1"/>
          <w:bCs w:val="1"/>
          <w:sz w:val="24"/>
          <w:szCs w:val="24"/>
        </w:rPr>
      </w:pPr>
      <w:r w:rsidRPr="51225D25" w:rsidR="00816AB1">
        <w:rPr>
          <w:rFonts w:ascii="Aptos" w:hAnsi="Aptos" w:eastAsia="Aptos" w:cs="Aptos" w:asciiTheme="minorAscii" w:hAnsiTheme="minorAscii" w:eastAsiaTheme="minorAscii" w:cstheme="minorAscii"/>
          <w:b w:val="1"/>
          <w:bCs w:val="1"/>
          <w:sz w:val="24"/>
          <w:szCs w:val="24"/>
        </w:rPr>
        <w:t>Areas Related</w:t>
      </w:r>
      <w:r w:rsidRPr="51225D25" w:rsidR="00816AB1">
        <w:rPr>
          <w:rFonts w:ascii="Aptos" w:hAnsi="Aptos" w:eastAsia="Aptos" w:cs="Aptos" w:asciiTheme="minorAscii" w:hAnsiTheme="minorAscii" w:eastAsiaTheme="minorAscii" w:cstheme="minorAscii"/>
          <w:b w:val="1"/>
          <w:bCs w:val="1"/>
          <w:sz w:val="24"/>
          <w:szCs w:val="24"/>
        </w:rPr>
        <w:t xml:space="preserve"> </w:t>
      </w:r>
      <w:r w:rsidRPr="51225D25" w:rsidR="00816AB1">
        <w:rPr>
          <w:rFonts w:ascii="Aptos" w:hAnsi="Aptos" w:eastAsia="Aptos" w:cs="Aptos" w:asciiTheme="minorAscii" w:hAnsiTheme="minorAscii" w:eastAsiaTheme="minorAscii" w:cstheme="minorAscii"/>
          <w:b w:val="1"/>
          <w:bCs w:val="1"/>
          <w:sz w:val="24"/>
          <w:szCs w:val="24"/>
        </w:rPr>
        <w:t xml:space="preserve">to WASH </w:t>
      </w:r>
      <w:r w:rsidRPr="51225D25" w:rsidR="00816AB1">
        <w:rPr>
          <w:rFonts w:ascii="Aptos" w:hAnsi="Aptos" w:eastAsia="Aptos" w:cs="Aptos" w:asciiTheme="minorAscii" w:hAnsiTheme="minorAscii" w:eastAsiaTheme="minorAscii" w:cstheme="minorAscii"/>
          <w:b w:val="1"/>
          <w:bCs w:val="1"/>
          <w:sz w:val="24"/>
          <w:szCs w:val="24"/>
          <w:u w:val="single"/>
        </w:rPr>
        <w:t>PROGRAMMING</w:t>
      </w:r>
    </w:p>
    <w:p w:rsidRPr="00816AB1" w:rsidR="00816AB1" w:rsidP="51225D25" w:rsidRDefault="00816AB1" w14:paraId="6309A0CC"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00816AB1" w:rsidP="671C2320" w:rsidRDefault="00816AB1" w14:paraId="10E45DD9" w14:textId="77777777">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671C2320" w:rsidR="00816AB1">
        <w:rPr>
          <w:rFonts w:ascii="Aptos" w:hAnsi="Aptos" w:eastAsia="Aptos" w:cs="Aptos" w:asciiTheme="minorAscii" w:hAnsiTheme="minorAscii" w:eastAsiaTheme="minorAscii" w:cstheme="minorAscii"/>
          <w:b w:val="1"/>
          <w:bCs w:val="1"/>
          <w:i w:val="1"/>
          <w:iCs w:val="1"/>
          <w:sz w:val="24"/>
          <w:szCs w:val="24"/>
        </w:rPr>
        <w:t>Participation and Leadership</w:t>
      </w:r>
    </w:p>
    <w:p w:rsidRPr="00816AB1" w:rsidR="00816AB1" w:rsidP="51225D25" w:rsidRDefault="00816AB1" w14:paraId="2B7344D6"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Pr="00816AB1" w:rsidR="00816AB1" w:rsidP="51225D25" w:rsidRDefault="00816AB1" w14:paraId="23F110AC" w14:textId="0CF2C813"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 </w:t>
      </w:r>
      <w:r>
        <w:tab/>
      </w:r>
      <w:r w:rsidRPr="51225D25" w:rsidR="00816AB1">
        <w:rPr>
          <w:rFonts w:ascii="Aptos" w:hAnsi="Aptos" w:eastAsia="Aptos" w:cs="Aptos" w:asciiTheme="minorAscii" w:hAnsiTheme="minorAscii" w:eastAsiaTheme="minorAscii" w:cstheme="minorAscii"/>
          <w:sz w:val="24"/>
          <w:szCs w:val="24"/>
        </w:rPr>
        <w:t>What is the ratio of male to female WASH staff, including in positions of leadership?</w:t>
      </w:r>
    </w:p>
    <w:p w:rsidRPr="00816AB1" w:rsidR="00816AB1" w:rsidP="51225D25" w:rsidRDefault="00816AB1" w14:paraId="72194ADB" w14:textId="0DD74F9B" w14:noSpellErr="1">
      <w:pPr>
        <w:pStyle w:val="ListParagraph"/>
        <w:numPr>
          <w:ilvl w:val="0"/>
          <w:numId w:val="3"/>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systems in place for training and </w:t>
      </w:r>
      <w:r w:rsidRPr="51225D25" w:rsidR="00816AB1">
        <w:rPr>
          <w:rFonts w:ascii="Aptos" w:hAnsi="Aptos" w:eastAsia="Aptos" w:cs="Aptos" w:asciiTheme="minorAscii" w:hAnsiTheme="minorAscii" w:eastAsiaTheme="minorAscii" w:cstheme="minorAscii"/>
          <w:sz w:val="24"/>
          <w:szCs w:val="24"/>
        </w:rPr>
        <w:t>retaining</w:t>
      </w:r>
      <w:r w:rsidRPr="51225D25" w:rsidR="00816AB1">
        <w:rPr>
          <w:rFonts w:ascii="Aptos" w:hAnsi="Aptos" w:eastAsia="Aptos" w:cs="Aptos" w:asciiTheme="minorAscii" w:hAnsiTheme="minorAscii" w:eastAsiaTheme="minorAscii" w:cstheme="minorAscii"/>
          <w:sz w:val="24"/>
          <w:szCs w:val="24"/>
        </w:rPr>
        <w:t xml:space="preserve"> female staff?</w:t>
      </w:r>
    </w:p>
    <w:p w:rsidRPr="00816AB1" w:rsidR="00816AB1" w:rsidP="51225D25" w:rsidRDefault="00816AB1" w14:paraId="4F59B27D" w14:noSpellErr="1" w14:textId="5389B628">
      <w:pPr>
        <w:pStyle w:val="ListParagraph"/>
        <w:numPr>
          <w:ilvl w:val="0"/>
          <w:numId w:val="3"/>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there any cultural or security issues related to their employment that may increase their risk of </w:t>
      </w:r>
      <w:r w:rsidRPr="51225D25" w:rsidR="394C5983">
        <w:rPr>
          <w:rFonts w:ascii="Aptos" w:hAnsi="Aptos" w:eastAsia="Aptos" w:cs="Aptos" w:asciiTheme="minorAscii" w:hAnsiTheme="minorAscii" w:eastAsiaTheme="minorAscii" w:cstheme="minorAscii"/>
          <w:sz w:val="24"/>
          <w:szCs w:val="24"/>
        </w:rPr>
        <w:t>VAWG</w:t>
      </w:r>
      <w:r w:rsidRPr="51225D25" w:rsidR="00816AB1">
        <w:rPr>
          <w:rFonts w:ascii="Aptos" w:hAnsi="Aptos" w:eastAsia="Aptos" w:cs="Aptos" w:asciiTheme="minorAscii" w:hAnsiTheme="minorAscii" w:eastAsiaTheme="minorAscii" w:cstheme="minorAscii"/>
          <w:sz w:val="24"/>
          <w:szCs w:val="24"/>
        </w:rPr>
        <w:t>?</w:t>
      </w:r>
    </w:p>
    <w:p w:rsidR="00816AB1" w:rsidP="51225D25" w:rsidRDefault="00816AB1" w14:paraId="623457DA"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77C99FD6" w14:textId="4CE1A627"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b) </w:t>
      </w:r>
      <w:r>
        <w:tab/>
      </w:r>
      <w:r w:rsidRPr="51225D25" w:rsidR="00816AB1">
        <w:rPr>
          <w:rFonts w:ascii="Aptos" w:hAnsi="Aptos" w:eastAsia="Aptos" w:cs="Aptos" w:asciiTheme="minorAscii" w:hAnsiTheme="minorAscii" w:eastAsiaTheme="minorAscii" w:cstheme="minorAscii"/>
          <w:sz w:val="24"/>
          <w:szCs w:val="24"/>
        </w:rPr>
        <w:t>Are women and other at-risk groups actively involved in community activities related to WASH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community</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water management and sanitation committees, etc.)? Are they in leadership roles when possible?</w:t>
      </w:r>
    </w:p>
    <w:p w:rsidR="00816AB1" w:rsidP="51225D25" w:rsidRDefault="00816AB1" w14:paraId="57822A53"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311538B3" w14:noSpellErr="1" w14:textId="6B1D1589">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c) </w:t>
      </w:r>
      <w:r>
        <w:tab/>
      </w:r>
      <w:r w:rsidRPr="51225D25" w:rsidR="00816AB1">
        <w:rPr>
          <w:rFonts w:ascii="Aptos" w:hAnsi="Aptos" w:eastAsia="Aptos" w:cs="Aptos" w:asciiTheme="minorAscii" w:hAnsiTheme="minorAscii" w:eastAsiaTheme="minorAscii" w:cstheme="minorAscii"/>
          <w:sz w:val="24"/>
          <w:szCs w:val="24"/>
        </w:rPr>
        <w:t>Are the lead actors in WASH response aware of international standards (including the</w:t>
      </w:r>
      <w:r w:rsidRPr="51225D25" w:rsidR="00816AB1">
        <w:rPr>
          <w:rFonts w:ascii="Aptos" w:hAnsi="Aptos" w:eastAsia="Aptos" w:cs="Aptos" w:asciiTheme="minorAscii" w:hAnsiTheme="minorAscii" w:eastAsiaTheme="minorAscii" w:cstheme="minorAscii"/>
          <w:sz w:val="24"/>
          <w:szCs w:val="24"/>
        </w:rPr>
        <w:t xml:space="preserve"> IASC GBV</w:t>
      </w:r>
      <w:r w:rsidRPr="51225D25" w:rsidR="00816AB1">
        <w:rPr>
          <w:rFonts w:ascii="Aptos" w:hAnsi="Aptos" w:eastAsia="Aptos" w:cs="Aptos" w:asciiTheme="minorAscii" w:hAnsiTheme="minorAscii" w:eastAsiaTheme="minorAscii" w:cstheme="minorAscii"/>
          <w:sz w:val="24"/>
          <w:szCs w:val="24"/>
        </w:rPr>
        <w:t xml:space="preserve"> Guidelines) for</w:t>
      </w:r>
      <w:r w:rsidRPr="51225D25" w:rsidR="00816AB1">
        <w:rPr>
          <w:rFonts w:ascii="Aptos" w:hAnsi="Aptos" w:eastAsia="Aptos" w:cs="Aptos" w:asciiTheme="minorAscii" w:hAnsiTheme="minorAscii" w:eastAsiaTheme="minorAscii" w:cstheme="minorAscii"/>
          <w:sz w:val="24"/>
          <w:szCs w:val="24"/>
        </w:rPr>
        <w:t xml:space="preserve"> integrating</w:t>
      </w:r>
      <w:r w:rsidRPr="51225D25" w:rsidR="00816AB1">
        <w:rPr>
          <w:rFonts w:ascii="Aptos" w:hAnsi="Aptos" w:eastAsia="Aptos" w:cs="Aptos" w:asciiTheme="minorAscii" w:hAnsiTheme="minorAscii" w:eastAsiaTheme="minorAscii" w:cstheme="minorAscii"/>
          <w:sz w:val="24"/>
          <w:szCs w:val="24"/>
        </w:rPr>
        <w:t xml:space="preserve"> </w:t>
      </w:r>
      <w:r w:rsidRPr="51225D25" w:rsidR="595D6400">
        <w:rPr>
          <w:rFonts w:ascii="Aptos" w:hAnsi="Aptos" w:eastAsia="Aptos" w:cs="Aptos" w:asciiTheme="minorAscii" w:hAnsiTheme="minorAscii" w:eastAsiaTheme="minorAscii" w:cstheme="minorAscii"/>
          <w:sz w:val="24"/>
          <w:szCs w:val="24"/>
        </w:rPr>
        <w:t>VAWG</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risk</w:t>
      </w:r>
      <w:r w:rsidRPr="51225D25" w:rsidR="00816AB1">
        <w:rPr>
          <w:rFonts w:ascii="Aptos" w:hAnsi="Aptos" w:eastAsia="Aptos" w:cs="Aptos" w:asciiTheme="minorAscii" w:hAnsiTheme="minorAscii" w:eastAsiaTheme="minorAscii" w:cstheme="minorAscii"/>
          <w:sz w:val="24"/>
          <w:szCs w:val="24"/>
        </w:rPr>
        <w:t xml:space="preserve"> mitigation strategies into their activities?</w:t>
      </w:r>
    </w:p>
    <w:p w:rsidR="00816AB1" w:rsidP="51225D25" w:rsidRDefault="00816AB1" w14:paraId="5AB1B79D"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671C2320" w:rsidRDefault="00816AB1" w14:paraId="162D02FF" w14:textId="6CDFA45F">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671C2320" w:rsidR="00816AB1">
        <w:rPr>
          <w:rFonts w:ascii="Aptos" w:hAnsi="Aptos" w:eastAsia="Aptos" w:cs="Aptos" w:asciiTheme="minorAscii" w:hAnsiTheme="minorAscii" w:eastAsiaTheme="minorAscii" w:cstheme="minorAscii"/>
          <w:b w:val="1"/>
          <w:bCs w:val="1"/>
          <w:i w:val="1"/>
          <w:iCs w:val="1"/>
          <w:sz w:val="24"/>
          <w:szCs w:val="24"/>
        </w:rPr>
        <w:t>Cultural and Community Norms and Practices</w:t>
      </w:r>
    </w:p>
    <w:p w:rsidR="00816AB1" w:rsidP="51225D25" w:rsidRDefault="00816AB1" w14:paraId="29F66724"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0961EEDF" w14:textId="007016A6"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d)</w:t>
      </w:r>
      <w:r>
        <w:tab/>
      </w:r>
      <w:r w:rsidRPr="51225D25" w:rsidR="00816AB1">
        <w:rPr>
          <w:rFonts w:ascii="Aptos" w:hAnsi="Aptos" w:eastAsia="Aptos" w:cs="Aptos" w:asciiTheme="minorAscii" w:hAnsiTheme="minorAscii" w:eastAsiaTheme="minorAscii" w:cstheme="minorAscii"/>
          <w:sz w:val="24"/>
          <w:szCs w:val="24"/>
        </w:rPr>
        <w:t xml:space="preserve"> What </w:t>
      </w:r>
      <w:r w:rsidRPr="51225D25" w:rsidR="00816AB1">
        <w:rPr>
          <w:rFonts w:ascii="Aptos" w:hAnsi="Aptos" w:eastAsia="Aptos" w:cs="Aptos" w:asciiTheme="minorAscii" w:hAnsiTheme="minorAscii" w:eastAsiaTheme="minorAscii" w:cstheme="minorAscii"/>
          <w:sz w:val="24"/>
          <w:szCs w:val="24"/>
        </w:rPr>
        <w:t>are</w:t>
      </w:r>
      <w:r w:rsidRPr="51225D25" w:rsidR="00816AB1">
        <w:rPr>
          <w:rFonts w:ascii="Aptos" w:hAnsi="Aptos" w:eastAsia="Aptos" w:cs="Aptos" w:asciiTheme="minorAscii" w:hAnsiTheme="minorAscii" w:eastAsiaTheme="minorAscii" w:cstheme="minorAscii"/>
          <w:sz w:val="24"/>
          <w:szCs w:val="24"/>
        </w:rPr>
        <w:t xml:space="preserve"> the gender- and age-related responsibilities related to WASH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water collection, </w:t>
      </w:r>
      <w:r w:rsidRPr="51225D25" w:rsidR="00816AB1">
        <w:rPr>
          <w:rFonts w:ascii="Aptos" w:hAnsi="Aptos" w:eastAsia="Aptos" w:cs="Aptos" w:asciiTheme="minorAscii" w:hAnsiTheme="minorAscii" w:eastAsiaTheme="minorAscii" w:cstheme="minorAscii"/>
          <w:sz w:val="24"/>
          <w:szCs w:val="24"/>
        </w:rPr>
        <w:t>storage</w:t>
      </w:r>
      <w:r w:rsidRPr="51225D25" w:rsidR="00816AB1">
        <w:rPr>
          <w:rFonts w:ascii="Aptos" w:hAnsi="Aptos" w:eastAsia="Aptos" w:cs="Aptos" w:asciiTheme="minorAscii" w:hAnsiTheme="minorAscii" w:eastAsiaTheme="minorAscii" w:cstheme="minorAscii"/>
          <w:sz w:val="24"/>
          <w:szCs w:val="24"/>
        </w:rPr>
        <w:t xml:space="preserve"> and</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treatment; waste disposal; general cleaning; taking care of children’s hygiene; laundry; maintenance and</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management of WASH facilities; etc.)?</w:t>
      </w:r>
    </w:p>
    <w:p w:rsidRPr="00816AB1" w:rsidR="00816AB1" w:rsidP="51225D25" w:rsidRDefault="00816AB1" w14:paraId="0D1591B8" w14:textId="72714FFF" w14:noSpellErr="1">
      <w:pPr>
        <w:pStyle w:val="ListParagraph"/>
        <w:numPr>
          <w:ilvl w:val="0"/>
          <w:numId w:val="3"/>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What are the different uses for water, especially by women and girls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drinking, cooking, sanitation,</w:t>
      </w:r>
    </w:p>
    <w:p w:rsidRPr="00816AB1" w:rsidR="00816AB1" w:rsidP="51225D25" w:rsidRDefault="00816AB1" w14:paraId="0F83F5DF" w14:textId="77777777"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gardening, livestock, etc.)?</w:t>
      </w:r>
    </w:p>
    <w:p w:rsidRPr="00816AB1" w:rsidR="00816AB1" w:rsidP="51225D25" w:rsidRDefault="00816AB1" w14:paraId="547C1E10" w14:textId="3D3CE323"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What are the patterns of water allocation among family and community members (including sharing,</w:t>
      </w:r>
    </w:p>
    <w:p w:rsidRPr="00816AB1" w:rsidR="00816AB1" w:rsidP="51225D25" w:rsidRDefault="00816AB1" w14:paraId="389A328A" w14:textId="77777777"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quantity and quality)?</w:t>
      </w:r>
    </w:p>
    <w:p w:rsidRPr="00816AB1" w:rsidR="00816AB1" w:rsidP="51225D25" w:rsidRDefault="00816AB1" w14:paraId="0E91B319" w14:textId="0D4C9E4A"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How are decisions made about the use of water? Who makes these decisions?</w:t>
      </w:r>
    </w:p>
    <w:p w:rsidR="00816AB1" w:rsidP="51225D25" w:rsidRDefault="00816AB1" w14:paraId="50AD533F" w14:textId="77777777" w14:noSpellErr="1">
      <w:pPr>
        <w:spacing w:after="0" w:line="264" w:lineRule="auto"/>
        <w:ind w:left="1440" w:hanging="1080"/>
        <w:rPr>
          <w:rFonts w:ascii="Aptos" w:hAnsi="Aptos" w:eastAsia="Aptos" w:cs="Aptos" w:asciiTheme="minorAscii" w:hAnsiTheme="minorAscii" w:eastAsiaTheme="minorAscii" w:cstheme="minorAscii"/>
          <w:sz w:val="24"/>
          <w:szCs w:val="24"/>
        </w:rPr>
      </w:pPr>
    </w:p>
    <w:p w:rsidRPr="00816AB1" w:rsidR="00816AB1" w:rsidP="51225D25" w:rsidRDefault="00816AB1" w14:paraId="728552BC" w14:textId="74C0F54B"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e) </w:t>
      </w:r>
      <w:r>
        <w:tab/>
      </w:r>
      <w:r w:rsidRPr="51225D25" w:rsidR="00816AB1">
        <w:rPr>
          <w:rFonts w:ascii="Aptos" w:hAnsi="Aptos" w:eastAsia="Aptos" w:cs="Aptos" w:asciiTheme="minorAscii" w:hAnsiTheme="minorAscii" w:eastAsiaTheme="minorAscii" w:cstheme="minorAscii"/>
          <w:sz w:val="24"/>
          <w:szCs w:val="24"/>
        </w:rPr>
        <w:t xml:space="preserve">What are the preferences and cultural habits to consider before </w:t>
      </w:r>
      <w:r w:rsidRPr="51225D25" w:rsidR="00816AB1">
        <w:rPr>
          <w:rFonts w:ascii="Aptos" w:hAnsi="Aptos" w:eastAsia="Aptos" w:cs="Aptos" w:asciiTheme="minorAscii" w:hAnsiTheme="minorAscii" w:eastAsiaTheme="minorAscii" w:cstheme="minorAscii"/>
          <w:sz w:val="24"/>
          <w:szCs w:val="24"/>
        </w:rPr>
        <w:t>determining</w:t>
      </w:r>
      <w:r w:rsidRPr="51225D25" w:rsidR="00816AB1">
        <w:rPr>
          <w:rFonts w:ascii="Aptos" w:hAnsi="Aptos" w:eastAsia="Aptos" w:cs="Aptos" w:asciiTheme="minorAscii" w:hAnsiTheme="minorAscii" w:eastAsiaTheme="minorAscii" w:cstheme="minorAscii"/>
          <w:sz w:val="24"/>
          <w:szCs w:val="24"/>
        </w:rPr>
        <w:t xml:space="preserve"> the type of toilets, bathing</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facilities, laundry, </w:t>
      </w:r>
      <w:r w:rsidRPr="51225D25" w:rsidR="00816AB1">
        <w:rPr>
          <w:rFonts w:ascii="Aptos" w:hAnsi="Aptos" w:eastAsia="Aptos" w:cs="Aptos" w:asciiTheme="minorAscii" w:hAnsiTheme="minorAscii" w:eastAsiaTheme="minorAscii" w:cstheme="minorAscii"/>
          <w:sz w:val="24"/>
          <w:szCs w:val="24"/>
        </w:rPr>
        <w:t>kitchens</w:t>
      </w:r>
      <w:r w:rsidRPr="51225D25" w:rsidR="00816AB1">
        <w:rPr>
          <w:rFonts w:ascii="Aptos" w:hAnsi="Aptos" w:eastAsia="Aptos" w:cs="Aptos" w:asciiTheme="minorAscii" w:hAnsiTheme="minorAscii" w:eastAsiaTheme="minorAscii" w:cstheme="minorAscii"/>
          <w:sz w:val="24"/>
          <w:szCs w:val="24"/>
        </w:rPr>
        <w:t xml:space="preserve"> and water points to be constructed?</w:t>
      </w:r>
    </w:p>
    <w:p w:rsidRPr="00816AB1" w:rsidR="00816AB1" w:rsidP="51225D25" w:rsidRDefault="00816AB1" w14:paraId="1AEE6898" w14:textId="0F80F760" w14:noSpellErr="1">
      <w:pPr>
        <w:pStyle w:val="ListParagraph"/>
        <w:numPr>
          <w:ilvl w:val="0"/>
          <w:numId w:val="3"/>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What are the relevant cultural, ethnic, and gender differences related to WASH practices in the affected</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community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different anal cleansing practices; washing facilities close to prayer rooms; etc.)?</w:t>
      </w:r>
    </w:p>
    <w:p w:rsidRPr="00816AB1" w:rsidR="00816AB1" w:rsidP="51225D25" w:rsidRDefault="00816AB1" w14:paraId="472F6011" w14:textId="73D63E20"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What water and sanitation practices were the population accustomed to before the emergency?</w:t>
      </w:r>
    </w:p>
    <w:p w:rsidRPr="00816AB1" w:rsidR="00816AB1" w:rsidP="51225D25" w:rsidRDefault="00816AB1" w14:paraId="36CD79C6" w14:textId="71FE3207"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there recommendations for how certain roles related to WASH practices should or could change in </w:t>
      </w:r>
      <w:r w:rsidRPr="51225D25" w:rsidR="00816AB1">
        <w:rPr>
          <w:rFonts w:ascii="Aptos" w:hAnsi="Aptos" w:eastAsia="Aptos" w:cs="Aptos" w:asciiTheme="minorAscii" w:hAnsiTheme="minorAscii" w:eastAsiaTheme="minorAscii" w:cstheme="minorAscii"/>
          <w:sz w:val="24"/>
          <w:szCs w:val="24"/>
        </w:rPr>
        <w:t>the</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emergency?</w:t>
      </w:r>
    </w:p>
    <w:p w:rsidR="00816AB1" w:rsidP="51225D25" w:rsidRDefault="00816AB1" w14:paraId="33B0A660"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03C568A4" w14:textId="1AEB7C2E"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f) </w:t>
      </w:r>
      <w:r>
        <w:tab/>
      </w:r>
      <w:r w:rsidRPr="51225D25" w:rsidR="00816AB1">
        <w:rPr>
          <w:rFonts w:ascii="Aptos" w:hAnsi="Aptos" w:eastAsia="Aptos" w:cs="Aptos" w:asciiTheme="minorAscii" w:hAnsiTheme="minorAscii" w:eastAsiaTheme="minorAscii" w:cstheme="minorAscii"/>
          <w:sz w:val="24"/>
          <w:szCs w:val="24"/>
        </w:rPr>
        <w:t xml:space="preserve">How does the crisis </w:t>
      </w:r>
      <w:r w:rsidRPr="51225D25" w:rsidR="00816AB1">
        <w:rPr>
          <w:rFonts w:ascii="Aptos" w:hAnsi="Aptos" w:eastAsia="Aptos" w:cs="Aptos" w:asciiTheme="minorAscii" w:hAnsiTheme="minorAscii" w:eastAsiaTheme="minorAscii" w:cstheme="minorAscii"/>
          <w:sz w:val="24"/>
          <w:szCs w:val="24"/>
        </w:rPr>
        <w:t>impact</w:t>
      </w:r>
      <w:r w:rsidRPr="51225D25" w:rsidR="00816AB1">
        <w:rPr>
          <w:rFonts w:ascii="Aptos" w:hAnsi="Aptos" w:eastAsia="Aptos" w:cs="Aptos" w:asciiTheme="minorAscii" w:hAnsiTheme="minorAscii" w:eastAsiaTheme="minorAscii" w:cstheme="minorAscii"/>
          <w:sz w:val="24"/>
          <w:szCs w:val="24"/>
        </w:rPr>
        <w:t xml:space="preserve"> the access of women, </w:t>
      </w:r>
      <w:r w:rsidRPr="51225D25" w:rsidR="00816AB1">
        <w:rPr>
          <w:rFonts w:ascii="Aptos" w:hAnsi="Aptos" w:eastAsia="Aptos" w:cs="Aptos" w:asciiTheme="minorAscii" w:hAnsiTheme="minorAscii" w:eastAsiaTheme="minorAscii" w:cstheme="minorAscii"/>
          <w:sz w:val="24"/>
          <w:szCs w:val="24"/>
        </w:rPr>
        <w:t>girls</w:t>
      </w:r>
      <w:r w:rsidRPr="51225D25" w:rsidR="00816AB1">
        <w:rPr>
          <w:rFonts w:ascii="Aptos" w:hAnsi="Aptos" w:eastAsia="Aptos" w:cs="Aptos" w:asciiTheme="minorAscii" w:hAnsiTheme="minorAscii" w:eastAsiaTheme="minorAscii" w:cstheme="minorAscii"/>
          <w:sz w:val="24"/>
          <w:szCs w:val="24"/>
        </w:rPr>
        <w:t xml:space="preserve"> and other at-risk groups to WASH facilities?</w:t>
      </w:r>
    </w:p>
    <w:p w:rsidRPr="00816AB1" w:rsidR="00816AB1" w:rsidP="51225D25" w:rsidRDefault="00816AB1" w14:paraId="474C0889" w14:textId="0C21420D" w14:noSpellErr="1">
      <w:pPr>
        <w:pStyle w:val="ListParagraph"/>
        <w:numPr>
          <w:ilvl w:val="0"/>
          <w:numId w:val="3"/>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How does it affect their personal hygiene practices as compared to before the emergency?</w:t>
      </w:r>
    </w:p>
    <w:p w:rsidRPr="00816AB1" w:rsidR="00816AB1" w:rsidP="51225D25" w:rsidRDefault="00816AB1" w14:paraId="7F2DB860" w14:textId="02BA8BFD" w14:noSpellErr="1">
      <w:pPr>
        <w:pStyle w:val="ListParagraph"/>
        <w:numPr>
          <w:ilvl w:val="0"/>
          <w:numId w:val="3"/>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What are the barriers that keep women, </w:t>
      </w:r>
      <w:r w:rsidRPr="51225D25" w:rsidR="00816AB1">
        <w:rPr>
          <w:rFonts w:ascii="Aptos" w:hAnsi="Aptos" w:eastAsia="Aptos" w:cs="Aptos" w:asciiTheme="minorAscii" w:hAnsiTheme="minorAscii" w:eastAsiaTheme="minorAscii" w:cstheme="minorAscii"/>
          <w:sz w:val="24"/>
          <w:szCs w:val="24"/>
        </w:rPr>
        <w:t>girls</w:t>
      </w:r>
      <w:r w:rsidRPr="51225D25" w:rsidR="00816AB1">
        <w:rPr>
          <w:rFonts w:ascii="Aptos" w:hAnsi="Aptos" w:eastAsia="Aptos" w:cs="Aptos" w:asciiTheme="minorAscii" w:hAnsiTheme="minorAscii" w:eastAsiaTheme="minorAscii" w:cstheme="minorAscii"/>
          <w:sz w:val="24"/>
          <w:szCs w:val="24"/>
        </w:rPr>
        <w:t xml:space="preserve"> and other at-risk groups from using toilets, </w:t>
      </w:r>
      <w:r w:rsidRPr="51225D25" w:rsidR="00816AB1">
        <w:rPr>
          <w:rFonts w:ascii="Aptos" w:hAnsi="Aptos" w:eastAsia="Aptos" w:cs="Aptos" w:asciiTheme="minorAscii" w:hAnsiTheme="minorAscii" w:eastAsiaTheme="minorAscii" w:cstheme="minorAscii"/>
          <w:sz w:val="24"/>
          <w:szCs w:val="24"/>
        </w:rPr>
        <w:t>bathing</w:t>
      </w:r>
      <w:r w:rsidRPr="51225D25" w:rsidR="00816AB1">
        <w:rPr>
          <w:rFonts w:ascii="Aptos" w:hAnsi="Aptos" w:eastAsia="Aptos" w:cs="Aptos" w:asciiTheme="minorAscii" w:hAnsiTheme="minorAscii" w:eastAsiaTheme="minorAscii" w:cstheme="minorAscii"/>
          <w:sz w:val="24"/>
          <w:szCs w:val="24"/>
        </w:rPr>
        <w:t xml:space="preserve"> or</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collecting water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lack of privacy; fear of harassment; unsafe times of day or night; etc.)?</w:t>
      </w:r>
    </w:p>
    <w:p w:rsidRPr="00816AB1" w:rsidR="00816AB1" w:rsidP="51225D25" w:rsidRDefault="00816AB1" w14:paraId="67920A19" w14:textId="3BDC1AC2"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Has the crisis created new or </w:t>
      </w:r>
      <w:r w:rsidRPr="51225D25" w:rsidR="00816AB1">
        <w:rPr>
          <w:rFonts w:ascii="Aptos" w:hAnsi="Aptos" w:eastAsia="Aptos" w:cs="Aptos" w:asciiTheme="minorAscii" w:hAnsiTheme="minorAscii" w:eastAsiaTheme="minorAscii" w:cstheme="minorAscii"/>
          <w:sz w:val="24"/>
          <w:szCs w:val="24"/>
        </w:rPr>
        <w:t>additional</w:t>
      </w:r>
      <w:r w:rsidRPr="51225D25" w:rsidR="00816AB1">
        <w:rPr>
          <w:rFonts w:ascii="Aptos" w:hAnsi="Aptos" w:eastAsia="Aptos" w:cs="Aptos" w:asciiTheme="minorAscii" w:hAnsiTheme="minorAscii" w:eastAsiaTheme="minorAscii" w:cstheme="minorAscii"/>
          <w:sz w:val="24"/>
          <w:szCs w:val="24"/>
        </w:rPr>
        <w:t xml:space="preserve"> WASH needs—particularly arising from physical injuries and</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trauma?</w:t>
      </w:r>
    </w:p>
    <w:p w:rsidR="00816AB1" w:rsidP="51225D25" w:rsidRDefault="00816AB1" w14:paraId="33ECF984" w14:textId="77777777" w14:noSpellErr="1">
      <w:pPr>
        <w:spacing w:after="0" w:line="264" w:lineRule="auto"/>
        <w:ind w:left="1440" w:hanging="720"/>
        <w:rPr>
          <w:rFonts w:ascii="Aptos" w:hAnsi="Aptos" w:eastAsia="Aptos" w:cs="Aptos" w:asciiTheme="minorAscii" w:hAnsiTheme="minorAscii" w:eastAsiaTheme="minorAscii" w:cstheme="minorAscii"/>
          <w:sz w:val="24"/>
          <w:szCs w:val="24"/>
        </w:rPr>
      </w:pPr>
    </w:p>
    <w:p w:rsidRPr="00816AB1" w:rsidR="00816AB1" w:rsidP="671C2320" w:rsidRDefault="00816AB1" w14:paraId="689A4FF9" w14:textId="4A2621D6">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671C2320" w:rsidR="00816AB1">
        <w:rPr>
          <w:rFonts w:ascii="Aptos" w:hAnsi="Aptos" w:eastAsia="Aptos" w:cs="Aptos" w:asciiTheme="minorAscii" w:hAnsiTheme="minorAscii" w:eastAsiaTheme="minorAscii" w:cstheme="minorAscii"/>
          <w:b w:val="1"/>
          <w:bCs w:val="1"/>
          <w:i w:val="1"/>
          <w:iCs w:val="1"/>
          <w:sz w:val="24"/>
          <w:szCs w:val="24"/>
        </w:rPr>
        <w:t>Infrastructure</w:t>
      </w:r>
    </w:p>
    <w:p w:rsidR="00816AB1" w:rsidP="51225D25" w:rsidRDefault="00816AB1" w14:paraId="5E5A52C4"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71CB4772" w14:textId="436928A1"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g) </w:t>
      </w:r>
      <w:r>
        <w:tab/>
      </w:r>
      <w:r w:rsidRPr="51225D25" w:rsidR="00816AB1">
        <w:rPr>
          <w:rFonts w:ascii="Aptos" w:hAnsi="Aptos" w:eastAsia="Aptos" w:cs="Aptos" w:asciiTheme="minorAscii" w:hAnsiTheme="minorAscii" w:eastAsiaTheme="minorAscii" w:cstheme="minorAscii"/>
          <w:sz w:val="24"/>
          <w:szCs w:val="24"/>
        </w:rPr>
        <w:t>What is the current source of water? Is it adequate—in terms of both quality and quantity—as per humanitarian</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standards?</w:t>
      </w:r>
    </w:p>
    <w:p w:rsidR="00816AB1" w:rsidP="51225D25" w:rsidRDefault="00816AB1" w14:paraId="5C74C56B"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1E80CB31" w14:textId="06C68D90"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h) </w:t>
      </w:r>
      <w:r>
        <w:tab/>
      </w:r>
      <w:r w:rsidRPr="51225D25" w:rsidR="00816AB1">
        <w:rPr>
          <w:rFonts w:ascii="Aptos" w:hAnsi="Aptos" w:eastAsia="Aptos" w:cs="Aptos" w:asciiTheme="minorAscii" w:hAnsiTheme="minorAscii" w:eastAsiaTheme="minorAscii" w:cstheme="minorAscii"/>
          <w:sz w:val="24"/>
          <w:szCs w:val="24"/>
        </w:rPr>
        <w:t>How often do women, girls and other at-risk groups collect water or use other WASH facilities?</w:t>
      </w:r>
    </w:p>
    <w:p w:rsidRPr="00816AB1" w:rsidR="00816AB1" w:rsidP="51225D25" w:rsidRDefault="00816AB1" w14:paraId="4DFFDB0F" w14:textId="3895DD8A"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What time of day?</w:t>
      </w:r>
    </w:p>
    <w:p w:rsidRPr="00816AB1" w:rsidR="00816AB1" w:rsidP="51225D25" w:rsidRDefault="00816AB1" w14:paraId="6B83BA7E" w14:textId="3EBF169E"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How many hours per day are spent travelling to and from WASH facilities?</w:t>
      </w:r>
    </w:p>
    <w:p w:rsidRPr="00816AB1" w:rsidR="00816AB1" w:rsidP="51225D25" w:rsidRDefault="00816AB1" w14:paraId="37967121" w14:noSpellErr="1" w14:textId="34101F25">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In what </w:t>
      </w:r>
      <w:r w:rsidRPr="51225D25" w:rsidR="00816AB1">
        <w:rPr>
          <w:rFonts w:ascii="Aptos" w:hAnsi="Aptos" w:eastAsia="Aptos" w:cs="Aptos" w:asciiTheme="minorAscii" w:hAnsiTheme="minorAscii" w:eastAsiaTheme="minorAscii" w:cstheme="minorAscii"/>
          <w:sz w:val="24"/>
          <w:szCs w:val="24"/>
        </w:rPr>
        <w:t>way(s)</w:t>
      </w:r>
      <w:r w:rsidRPr="51225D25" w:rsidR="00816AB1">
        <w:rPr>
          <w:rFonts w:ascii="Aptos" w:hAnsi="Aptos" w:eastAsia="Aptos" w:cs="Aptos" w:asciiTheme="minorAscii" w:hAnsiTheme="minorAscii" w:eastAsiaTheme="minorAscii" w:cstheme="minorAscii"/>
          <w:sz w:val="24"/>
          <w:szCs w:val="24"/>
        </w:rPr>
        <w:t xml:space="preserve"> do these factors </w:t>
      </w:r>
      <w:r w:rsidRPr="51225D25" w:rsidR="00816AB1">
        <w:rPr>
          <w:rFonts w:ascii="Aptos" w:hAnsi="Aptos" w:eastAsia="Aptos" w:cs="Aptos" w:asciiTheme="minorAscii" w:hAnsiTheme="minorAscii" w:eastAsiaTheme="minorAscii" w:cstheme="minorAscii"/>
          <w:sz w:val="24"/>
          <w:szCs w:val="24"/>
        </w:rPr>
        <w:t>exacerbate</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risk</w:t>
      </w:r>
      <w:r w:rsidRPr="51225D25" w:rsidR="00816AB1">
        <w:rPr>
          <w:rFonts w:ascii="Aptos" w:hAnsi="Aptos" w:eastAsia="Aptos" w:cs="Aptos" w:asciiTheme="minorAscii" w:hAnsiTheme="minorAscii" w:eastAsiaTheme="minorAscii" w:cstheme="minorAscii"/>
          <w:sz w:val="24"/>
          <w:szCs w:val="24"/>
        </w:rPr>
        <w:t xml:space="preserve"> of exposure to </w:t>
      </w:r>
      <w:r w:rsidRPr="51225D25" w:rsidR="7FECDC98">
        <w:rPr>
          <w:rFonts w:ascii="Aptos" w:hAnsi="Aptos" w:eastAsia="Aptos" w:cs="Aptos" w:asciiTheme="minorAscii" w:hAnsiTheme="minorAscii" w:eastAsiaTheme="minorAscii" w:cstheme="minorAscii"/>
          <w:sz w:val="24"/>
          <w:szCs w:val="24"/>
        </w:rPr>
        <w:t>VAWG</w:t>
      </w:r>
      <w:r w:rsidRPr="51225D25" w:rsidR="00816AB1">
        <w:rPr>
          <w:rFonts w:ascii="Aptos" w:hAnsi="Aptos" w:eastAsia="Aptos" w:cs="Aptos" w:asciiTheme="minorAscii" w:hAnsiTheme="minorAscii" w:eastAsiaTheme="minorAscii" w:cstheme="minorAscii"/>
          <w:sz w:val="24"/>
          <w:szCs w:val="24"/>
        </w:rPr>
        <w:t>?</w:t>
      </w:r>
    </w:p>
    <w:p w:rsidRPr="00816AB1" w:rsidR="00816AB1" w:rsidP="51225D25" w:rsidRDefault="00816AB1" w14:paraId="19AA5631" w14:noSpellErr="1" w14:textId="1284DEF8">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children, especially girls, prevented from attending school </w:t>
      </w:r>
      <w:r w:rsidRPr="51225D25" w:rsidR="00816AB1">
        <w:rPr>
          <w:rFonts w:ascii="Aptos" w:hAnsi="Aptos" w:eastAsia="Aptos" w:cs="Aptos" w:asciiTheme="minorAscii" w:hAnsiTheme="minorAscii" w:eastAsiaTheme="minorAscii" w:cstheme="minorAscii"/>
          <w:sz w:val="24"/>
          <w:szCs w:val="24"/>
        </w:rPr>
        <w:t>as a result of</w:t>
      </w:r>
      <w:r w:rsidRPr="51225D25" w:rsidR="00816AB1">
        <w:rPr>
          <w:rFonts w:ascii="Aptos" w:hAnsi="Aptos" w:eastAsia="Aptos" w:cs="Aptos" w:asciiTheme="minorAscii" w:hAnsiTheme="minorAscii" w:eastAsiaTheme="minorAscii" w:cstheme="minorAscii"/>
          <w:sz w:val="24"/>
          <w:szCs w:val="24"/>
        </w:rPr>
        <w:t xml:space="preserve"> WASH-related responsibilities</w:t>
      </w:r>
      <w:r w:rsidRPr="51225D25" w:rsidR="12A5AE16">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collecting water)?</w:t>
      </w:r>
    </w:p>
    <w:p w:rsidR="00816AB1" w:rsidP="51225D25" w:rsidRDefault="00816AB1" w14:paraId="2AC1790D"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36B951AB" w14:textId="770E6A22">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i</w:t>
      </w:r>
      <w:r w:rsidRPr="51225D25" w:rsidR="00816AB1">
        <w:rPr>
          <w:rFonts w:ascii="Aptos" w:hAnsi="Aptos" w:eastAsia="Aptos" w:cs="Aptos" w:asciiTheme="minorAscii" w:hAnsiTheme="minorAscii" w:eastAsiaTheme="minorAscii" w:cstheme="minorAscii"/>
          <w:sz w:val="24"/>
          <w:szCs w:val="24"/>
        </w:rPr>
        <w:t>)</w:t>
      </w:r>
      <w:r>
        <w:tab/>
      </w:r>
      <w:r w:rsidRPr="51225D25" w:rsidR="00816AB1">
        <w:rPr>
          <w:rFonts w:ascii="Aptos" w:hAnsi="Aptos" w:eastAsia="Aptos" w:cs="Aptos" w:asciiTheme="minorAscii" w:hAnsiTheme="minorAscii" w:eastAsiaTheme="minorAscii" w:cstheme="minorAscii"/>
          <w:sz w:val="24"/>
          <w:szCs w:val="24"/>
        </w:rPr>
        <w:t>In situations where water is rationed or pumped at given times:</w:t>
      </w:r>
    </w:p>
    <w:p w:rsidRPr="00816AB1" w:rsidR="00816AB1" w:rsidP="51225D25" w:rsidRDefault="00816AB1" w14:paraId="7E7EEBFA" w14:textId="5B2D6E3B"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times set that are convenient and safe for those who </w:t>
      </w:r>
      <w:r w:rsidRPr="51225D25" w:rsidR="00816AB1">
        <w:rPr>
          <w:rFonts w:ascii="Aptos" w:hAnsi="Aptos" w:eastAsia="Aptos" w:cs="Aptos" w:asciiTheme="minorAscii" w:hAnsiTheme="minorAscii" w:eastAsiaTheme="minorAscii" w:cstheme="minorAscii"/>
          <w:sz w:val="24"/>
          <w:szCs w:val="24"/>
        </w:rPr>
        <w:t>are responsible for</w:t>
      </w:r>
      <w:r w:rsidRPr="51225D25" w:rsidR="00816AB1">
        <w:rPr>
          <w:rFonts w:ascii="Aptos" w:hAnsi="Aptos" w:eastAsia="Aptos" w:cs="Aptos" w:asciiTheme="minorAscii" w:hAnsiTheme="minorAscii" w:eastAsiaTheme="minorAscii" w:cstheme="minorAscii"/>
          <w:sz w:val="24"/>
          <w:szCs w:val="24"/>
        </w:rPr>
        <w:t xml:space="preserve"> collecting water?</w:t>
      </w:r>
    </w:p>
    <w:p w:rsidRPr="00816AB1" w:rsidR="00816AB1" w:rsidP="51225D25" w:rsidRDefault="00816AB1" w14:paraId="53F338C5" w14:textId="0AC6639B"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there enough water points available to prevent fighting at the pumps and/or waiting for long periods </w:t>
      </w:r>
      <w:r w:rsidRPr="51225D25" w:rsidR="00816AB1">
        <w:rPr>
          <w:rFonts w:ascii="Aptos" w:hAnsi="Aptos" w:eastAsia="Aptos" w:cs="Aptos" w:asciiTheme="minorAscii" w:hAnsiTheme="minorAscii" w:eastAsiaTheme="minorAscii" w:cstheme="minorAscii"/>
          <w:sz w:val="24"/>
          <w:szCs w:val="24"/>
        </w:rPr>
        <w:t>in</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order to</w:t>
      </w:r>
      <w:r w:rsidRPr="51225D25" w:rsidR="00816AB1">
        <w:rPr>
          <w:rFonts w:ascii="Aptos" w:hAnsi="Aptos" w:eastAsia="Aptos" w:cs="Aptos" w:asciiTheme="minorAscii" w:hAnsiTheme="minorAscii" w:eastAsiaTheme="minorAscii" w:cstheme="minorAscii"/>
          <w:sz w:val="24"/>
          <w:szCs w:val="24"/>
        </w:rPr>
        <w:t xml:space="preserve"> get water?</w:t>
      </w:r>
    </w:p>
    <w:p w:rsidRPr="00816AB1" w:rsidR="00816AB1" w:rsidP="51225D25" w:rsidRDefault="00816AB1" w14:paraId="11B841AF" w14:textId="1A52F0C8"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What means of transporting water are available, and who is given access to these means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do men have</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priority access to bicycles, </w:t>
      </w:r>
      <w:r w:rsidRPr="51225D25" w:rsidR="00816AB1">
        <w:rPr>
          <w:rFonts w:ascii="Aptos" w:hAnsi="Aptos" w:eastAsia="Aptos" w:cs="Aptos" w:asciiTheme="minorAscii" w:hAnsiTheme="minorAscii" w:eastAsiaTheme="minorAscii" w:cstheme="minorAscii"/>
          <w:sz w:val="24"/>
          <w:szCs w:val="24"/>
        </w:rPr>
        <w:t>donkeys</w:t>
      </w:r>
      <w:r w:rsidRPr="51225D25" w:rsidR="00816AB1">
        <w:rPr>
          <w:rFonts w:ascii="Aptos" w:hAnsi="Aptos" w:eastAsia="Aptos" w:cs="Aptos" w:asciiTheme="minorAscii" w:hAnsiTheme="minorAscii" w:eastAsiaTheme="minorAscii" w:cstheme="minorAscii"/>
          <w:sz w:val="24"/>
          <w:szCs w:val="24"/>
        </w:rPr>
        <w:t xml:space="preserve"> or motorbikes; are smaller water containers available for children and</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elderly people; etc.)?</w:t>
      </w:r>
    </w:p>
    <w:p w:rsidR="00816AB1" w:rsidP="51225D25" w:rsidRDefault="00816AB1" w14:paraId="5387BA63" w14:textId="77777777" w14:noSpellErr="1">
      <w:pPr>
        <w:spacing w:after="0" w:line="264" w:lineRule="auto"/>
        <w:ind w:left="1440" w:hanging="1080"/>
        <w:rPr>
          <w:rFonts w:ascii="Aptos" w:hAnsi="Aptos" w:eastAsia="Aptos" w:cs="Aptos" w:asciiTheme="minorAscii" w:hAnsiTheme="minorAscii" w:eastAsiaTheme="minorAscii" w:cstheme="minorAscii"/>
          <w:sz w:val="24"/>
          <w:szCs w:val="24"/>
        </w:rPr>
      </w:pPr>
    </w:p>
    <w:p w:rsidRPr="00816AB1" w:rsidR="00816AB1" w:rsidP="51225D25" w:rsidRDefault="00816AB1" w14:paraId="64BC97FC" w14:textId="3927363B"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j)</w:t>
      </w:r>
      <w:r>
        <w:tab/>
      </w:r>
      <w:r w:rsidRPr="51225D25" w:rsidR="00816AB1">
        <w:rPr>
          <w:rFonts w:ascii="Aptos" w:hAnsi="Aptos" w:eastAsia="Aptos" w:cs="Aptos" w:asciiTheme="minorAscii" w:hAnsiTheme="minorAscii" w:eastAsiaTheme="minorAscii" w:cstheme="minorAscii"/>
          <w:sz w:val="24"/>
          <w:szCs w:val="24"/>
        </w:rPr>
        <w:t xml:space="preserve"> If trucking water, are the drop-off points convenient and safe?</w:t>
      </w:r>
    </w:p>
    <w:p w:rsidR="00816AB1" w:rsidP="51225D25" w:rsidRDefault="00816AB1" w14:paraId="234D6886"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321F8E57" w14:textId="7CE6B128"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k) </w:t>
      </w:r>
      <w:r>
        <w:tab/>
      </w:r>
      <w:r w:rsidRPr="51225D25" w:rsidR="00816AB1">
        <w:rPr>
          <w:rFonts w:ascii="Aptos" w:hAnsi="Aptos" w:eastAsia="Aptos" w:cs="Aptos" w:asciiTheme="minorAscii" w:hAnsiTheme="minorAscii" w:eastAsiaTheme="minorAscii" w:cstheme="minorAscii"/>
          <w:sz w:val="24"/>
          <w:szCs w:val="24"/>
        </w:rPr>
        <w:t>What is the distance to water points, toilets, and other WASH facilities?</w:t>
      </w:r>
    </w:p>
    <w:p w:rsidRPr="00816AB1" w:rsidR="00816AB1" w:rsidP="51225D25" w:rsidRDefault="00816AB1" w14:paraId="7FA479BE" w14:textId="2BBEE958"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Is the route to </w:t>
      </w:r>
      <w:r w:rsidRPr="51225D25" w:rsidR="00816AB1">
        <w:rPr>
          <w:rFonts w:ascii="Aptos" w:hAnsi="Aptos" w:eastAsia="Aptos" w:cs="Aptos" w:asciiTheme="minorAscii" w:hAnsiTheme="minorAscii" w:eastAsiaTheme="minorAscii" w:cstheme="minorAscii"/>
          <w:sz w:val="24"/>
          <w:szCs w:val="24"/>
        </w:rPr>
        <w:t>be travelled</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safe</w:t>
      </w:r>
      <w:r w:rsidRPr="51225D25" w:rsidR="00816AB1">
        <w:rPr>
          <w:rFonts w:ascii="Aptos" w:hAnsi="Aptos" w:eastAsia="Aptos" w:cs="Aptos" w:asciiTheme="minorAscii" w:hAnsiTheme="minorAscii" w:eastAsiaTheme="minorAscii" w:cstheme="minorAscii"/>
          <w:sz w:val="24"/>
          <w:szCs w:val="24"/>
        </w:rPr>
        <w:t>?</w:t>
      </w:r>
    </w:p>
    <w:p w:rsidRPr="00816AB1" w:rsidR="00816AB1" w:rsidP="51225D25" w:rsidRDefault="00816AB1" w14:paraId="63DF5B91" w14:textId="6C313E57"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Is there a system of safety patrolling or a community surveillance system </w:t>
      </w:r>
      <w:r w:rsidRPr="51225D25" w:rsidR="00816AB1">
        <w:rPr>
          <w:rFonts w:ascii="Aptos" w:hAnsi="Aptos" w:eastAsia="Aptos" w:cs="Aptos" w:asciiTheme="minorAscii" w:hAnsiTheme="minorAscii" w:eastAsiaTheme="minorAscii" w:cstheme="minorAscii"/>
          <w:sz w:val="24"/>
          <w:szCs w:val="24"/>
        </w:rPr>
        <w:t>of</w:t>
      </w:r>
      <w:r w:rsidRPr="51225D25" w:rsidR="00816AB1">
        <w:rPr>
          <w:rFonts w:ascii="Aptos" w:hAnsi="Aptos" w:eastAsia="Aptos" w:cs="Aptos" w:asciiTheme="minorAscii" w:hAnsiTheme="minorAscii" w:eastAsiaTheme="minorAscii" w:cstheme="minorAscii"/>
          <w:sz w:val="24"/>
          <w:szCs w:val="24"/>
        </w:rPr>
        <w:t xml:space="preserve"> potentially insecure areas?</w:t>
      </w:r>
    </w:p>
    <w:p w:rsidR="00816AB1" w:rsidP="51225D25" w:rsidRDefault="00816AB1" w14:paraId="4AC10E9D"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0AC8B8F3" w14:textId="16455551"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l) </w:t>
      </w:r>
      <w:r>
        <w:tab/>
      </w:r>
      <w:r w:rsidRPr="51225D25" w:rsidR="00816AB1">
        <w:rPr>
          <w:rFonts w:ascii="Aptos" w:hAnsi="Aptos" w:eastAsia="Aptos" w:cs="Aptos" w:asciiTheme="minorAscii" w:hAnsiTheme="minorAscii" w:eastAsiaTheme="minorAscii" w:cstheme="minorAscii"/>
          <w:sz w:val="24"/>
          <w:szCs w:val="24"/>
        </w:rPr>
        <w:t>Are WASH facilities secure?</w:t>
      </w:r>
    </w:p>
    <w:p w:rsidRPr="00816AB1" w:rsidR="00816AB1" w:rsidP="51225D25" w:rsidRDefault="00816AB1" w14:paraId="516BEBA3" w14:textId="441732C3"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Is there sufficient lighting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alternative lighting for periods with no power; adequate lightbulbs; etc.)?</w:t>
      </w:r>
    </w:p>
    <w:p w:rsidRPr="00816AB1" w:rsidR="00816AB1" w:rsidP="51225D25" w:rsidRDefault="00816AB1" w14:paraId="343BB03F" w14:textId="3012E8C4"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Do they provide adequate privacy?</w:t>
      </w:r>
    </w:p>
    <w:p w:rsidRPr="00816AB1" w:rsidR="00816AB1" w:rsidP="51225D25" w:rsidRDefault="00816AB1" w14:paraId="70E5272B" w14:textId="6F7B0D17"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bathrooms and bathing facilities equipped with doors that </w:t>
      </w:r>
      <w:r w:rsidRPr="51225D25" w:rsidR="00816AB1">
        <w:rPr>
          <w:rFonts w:ascii="Aptos" w:hAnsi="Aptos" w:eastAsia="Aptos" w:cs="Aptos" w:asciiTheme="minorAscii" w:hAnsiTheme="minorAscii" w:eastAsiaTheme="minorAscii" w:cstheme="minorAscii"/>
          <w:sz w:val="24"/>
          <w:szCs w:val="24"/>
        </w:rPr>
        <w:t>lock</w:t>
      </w:r>
      <w:r w:rsidRPr="51225D25" w:rsidR="00816AB1">
        <w:rPr>
          <w:rFonts w:ascii="Aptos" w:hAnsi="Aptos" w:eastAsia="Aptos" w:cs="Aptos" w:asciiTheme="minorAscii" w:hAnsiTheme="minorAscii" w:eastAsiaTheme="minorAscii" w:cstheme="minorAscii"/>
          <w:sz w:val="24"/>
          <w:szCs w:val="24"/>
        </w:rPr>
        <w:t xml:space="preserve"> from the inside?</w:t>
      </w:r>
    </w:p>
    <w:p w:rsidRPr="00816AB1" w:rsidR="00816AB1" w:rsidP="51225D25" w:rsidRDefault="00816AB1" w14:paraId="630BCC2E" w14:textId="269CC477"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Are facilities designed and built based on universal design and/or reasonable accommodation to ensure</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accessibility for all persons, including those with disabilities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physical disabilities; injuries; visual or other</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sensory impairments; etc.)?</w:t>
      </w:r>
    </w:p>
    <w:p w:rsidRPr="00816AB1" w:rsidR="00816AB1" w:rsidP="51225D25" w:rsidRDefault="00816AB1" w14:paraId="102A04D3" w14:textId="0AAC8A37"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Are they adequate in number to meet the rights and needs of the affected population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using the</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approximate ratio of 3 female cubicles for every 1 male cubicle, according to Sphere standards)?</w:t>
      </w:r>
    </w:p>
    <w:p w:rsidRPr="00816AB1" w:rsidR="00816AB1" w:rsidP="51225D25" w:rsidRDefault="00816AB1" w14:paraId="3707D377" w14:textId="2305570A"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Are there family latrines?</w:t>
      </w:r>
    </w:p>
    <w:p w:rsidRPr="00816AB1" w:rsidR="00816AB1" w:rsidP="51225D25" w:rsidRDefault="00816AB1" w14:paraId="6CCA1A52" w14:textId="0C233152"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If latrines are communally shared, are there separate facilities for males and females that are clearly marked,</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private and </w:t>
      </w:r>
      <w:r w:rsidRPr="51225D25" w:rsidR="00816AB1">
        <w:rPr>
          <w:rFonts w:ascii="Aptos" w:hAnsi="Aptos" w:eastAsia="Aptos" w:cs="Aptos" w:asciiTheme="minorAscii" w:hAnsiTheme="minorAscii" w:eastAsiaTheme="minorAscii" w:cstheme="minorAscii"/>
          <w:sz w:val="24"/>
          <w:szCs w:val="24"/>
        </w:rPr>
        <w:t>appropriate distances</w:t>
      </w:r>
      <w:r w:rsidRPr="51225D25" w:rsidR="00816AB1">
        <w:rPr>
          <w:rFonts w:ascii="Aptos" w:hAnsi="Aptos" w:eastAsia="Aptos" w:cs="Aptos" w:asciiTheme="minorAscii" w:hAnsiTheme="minorAscii" w:eastAsiaTheme="minorAscii" w:cstheme="minorAscii"/>
          <w:sz w:val="24"/>
          <w:szCs w:val="24"/>
        </w:rPr>
        <w:t xml:space="preserve"> apart?</w:t>
      </w:r>
    </w:p>
    <w:p w:rsidR="00816AB1" w:rsidP="51225D25" w:rsidRDefault="00816AB1" w14:paraId="0ABCE7F6" w14:textId="77777777" w14:noSpellErr="1">
      <w:pPr>
        <w:spacing w:after="0" w:line="264" w:lineRule="auto"/>
        <w:ind w:left="1440" w:hanging="720"/>
        <w:rPr>
          <w:rFonts w:ascii="Aptos" w:hAnsi="Aptos" w:eastAsia="Aptos" w:cs="Aptos" w:asciiTheme="minorAscii" w:hAnsiTheme="minorAscii" w:eastAsiaTheme="minorAscii" w:cstheme="minorAscii"/>
          <w:sz w:val="24"/>
          <w:szCs w:val="24"/>
        </w:rPr>
      </w:pPr>
    </w:p>
    <w:p w:rsidRPr="00816AB1" w:rsidR="00816AB1" w:rsidP="51225D25" w:rsidRDefault="00816AB1" w14:paraId="36DA1652" w14:textId="3D4634C1"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m)</w:t>
      </w:r>
      <w:r>
        <w:tab/>
      </w:r>
      <w:r w:rsidRPr="51225D25" w:rsidR="00816AB1">
        <w:rPr>
          <w:rFonts w:ascii="Aptos" w:hAnsi="Aptos" w:eastAsia="Aptos" w:cs="Aptos" w:asciiTheme="minorAscii" w:hAnsiTheme="minorAscii" w:eastAsiaTheme="minorAscii" w:cstheme="minorAscii"/>
          <w:sz w:val="24"/>
          <w:szCs w:val="24"/>
        </w:rPr>
        <w:t xml:space="preserve"> What types of sanitary supplies and hygiene materials are </w:t>
      </w:r>
      <w:r w:rsidRPr="51225D25" w:rsidR="00816AB1">
        <w:rPr>
          <w:rFonts w:ascii="Aptos" w:hAnsi="Aptos" w:eastAsia="Aptos" w:cs="Aptos" w:asciiTheme="minorAscii" w:hAnsiTheme="minorAscii" w:eastAsiaTheme="minorAscii" w:cstheme="minorAscii"/>
          <w:sz w:val="24"/>
          <w:szCs w:val="24"/>
        </w:rPr>
        <w:t>appropriate to</w:t>
      </w:r>
      <w:r w:rsidRPr="51225D25" w:rsidR="00816AB1">
        <w:rPr>
          <w:rFonts w:ascii="Aptos" w:hAnsi="Aptos" w:eastAsia="Aptos" w:cs="Aptos" w:asciiTheme="minorAscii" w:hAnsiTheme="minorAscii" w:eastAsiaTheme="minorAscii" w:cstheme="minorAscii"/>
          <w:sz w:val="24"/>
          <w:szCs w:val="24"/>
        </w:rPr>
        <w:t xml:space="preserve"> distribute to women and girls,</w:t>
      </w:r>
      <w:r w:rsidRPr="51225D25" w:rsidR="00816AB1">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especially related to menstruation?</w:t>
      </w:r>
    </w:p>
    <w:p w:rsidRPr="001F6C7E" w:rsidR="00816AB1" w:rsidP="51225D25" w:rsidRDefault="00816AB1" w14:paraId="679722E6" w14:textId="71C35A45"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Are these materials available, resupplied and distributed regularly?</w:t>
      </w:r>
    </w:p>
    <w:p w:rsidRPr="001F6C7E" w:rsidR="00816AB1" w:rsidP="51225D25" w:rsidRDefault="00816AB1" w14:paraId="2C22CCF7" w14:noSpellErr="1" w14:textId="79AAA78F">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Does the timing and process of distribution put women and girls at higher risk of </w:t>
      </w:r>
      <w:r w:rsidRPr="51225D25" w:rsidR="1D333804">
        <w:rPr>
          <w:rFonts w:ascii="Aptos" w:hAnsi="Aptos" w:eastAsia="Aptos" w:cs="Aptos" w:asciiTheme="minorAscii" w:hAnsiTheme="minorAscii" w:eastAsiaTheme="minorAscii" w:cstheme="minorAscii"/>
          <w:sz w:val="24"/>
          <w:szCs w:val="24"/>
        </w:rPr>
        <w:t>VAWG</w:t>
      </w:r>
      <w:r w:rsidRPr="51225D25" w:rsidR="00816AB1">
        <w:rPr>
          <w:rFonts w:ascii="Aptos" w:hAnsi="Aptos" w:eastAsia="Aptos" w:cs="Aptos" w:asciiTheme="minorAscii" w:hAnsiTheme="minorAscii" w:eastAsiaTheme="minorAscii" w:cstheme="minorAscii"/>
          <w:sz w:val="24"/>
          <w:szCs w:val="24"/>
        </w:rPr>
        <w:t>?</w:t>
      </w:r>
    </w:p>
    <w:p w:rsidRPr="001F6C7E" w:rsidR="00816AB1" w:rsidP="51225D25" w:rsidRDefault="00816AB1" w14:paraId="4E1DD96D" w14:textId="4B71444F"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Are there adequate and private mechanisms for cleaning or disposing of sanitary supplies?</w:t>
      </w:r>
    </w:p>
    <w:p w:rsidR="00816AB1" w:rsidP="51225D25" w:rsidRDefault="00816AB1" w14:paraId="6A695870" w14:textId="77777777" w14:noSpellErr="1">
      <w:pPr>
        <w:spacing w:after="0" w:line="264" w:lineRule="auto"/>
        <w:ind w:left="1440" w:hanging="720"/>
        <w:rPr>
          <w:rFonts w:ascii="Aptos" w:hAnsi="Aptos" w:eastAsia="Aptos" w:cs="Aptos" w:asciiTheme="minorAscii" w:hAnsiTheme="minorAscii" w:eastAsiaTheme="minorAscii" w:cstheme="minorAscii"/>
          <w:sz w:val="24"/>
          <w:szCs w:val="24"/>
        </w:rPr>
      </w:pPr>
    </w:p>
    <w:p w:rsidRPr="00816AB1" w:rsidR="00816AB1" w:rsidP="51225D25" w:rsidRDefault="00816AB1" w14:paraId="4C30C477" w14:textId="7A6913A1"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n) </w:t>
      </w:r>
      <w:r>
        <w:tab/>
      </w:r>
      <w:r w:rsidRPr="51225D25" w:rsidR="00816AB1">
        <w:rPr>
          <w:rFonts w:ascii="Aptos" w:hAnsi="Aptos" w:eastAsia="Aptos" w:cs="Aptos" w:asciiTheme="minorAscii" w:hAnsiTheme="minorAscii" w:eastAsiaTheme="minorAscii" w:cstheme="minorAscii"/>
          <w:sz w:val="24"/>
          <w:szCs w:val="24"/>
        </w:rPr>
        <w:t>What types of sanitary supplies and hygiene materials are required by female and male survivors of sexual</w:t>
      </w:r>
      <w:r w:rsidRPr="51225D25" w:rsidR="001F6C7E">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assault with injuries? Are mechanisms in place to ensure that they can be accessed and distributed in a</w:t>
      </w:r>
      <w:r w:rsidRPr="51225D25" w:rsidR="001F6C7E">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confidential and non-stigmatizing manner?</w:t>
      </w:r>
    </w:p>
    <w:p w:rsidR="00816AB1" w:rsidP="51225D25" w:rsidRDefault="00816AB1" w14:paraId="4F02FA56"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05EDE399" w14:textId="594534AF"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r w:rsidRPr="51225D25" w:rsidR="00816AB1">
        <w:rPr>
          <w:rFonts w:ascii="Aptos" w:hAnsi="Aptos" w:eastAsia="Aptos" w:cs="Aptos" w:asciiTheme="minorAscii" w:hAnsiTheme="minorAscii" w:eastAsiaTheme="minorAscii" w:cstheme="minorAscii"/>
          <w:b w:val="1"/>
          <w:bCs w:val="1"/>
          <w:sz w:val="24"/>
          <w:szCs w:val="24"/>
        </w:rPr>
        <w:t xml:space="preserve">Areas Related to WASH </w:t>
      </w:r>
      <w:r w:rsidRPr="51225D25" w:rsidR="00816AB1">
        <w:rPr>
          <w:rFonts w:ascii="Aptos" w:hAnsi="Aptos" w:eastAsia="Aptos" w:cs="Aptos" w:asciiTheme="minorAscii" w:hAnsiTheme="minorAscii" w:eastAsiaTheme="minorAscii" w:cstheme="minorAscii"/>
          <w:b w:val="1"/>
          <w:bCs w:val="1"/>
          <w:sz w:val="24"/>
          <w:szCs w:val="24"/>
          <w:u w:val="single"/>
        </w:rPr>
        <w:t>POLICIES</w:t>
      </w:r>
    </w:p>
    <w:p w:rsidR="00816AB1" w:rsidP="51225D25" w:rsidRDefault="00816AB1" w14:paraId="06A232D7"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669B053D" w14:textId="11B79540">
      <w:pPr>
        <w:spacing w:after="0" w:line="264" w:lineRule="auto"/>
        <w:ind w:left="360" w:hanging="360"/>
        <w:rPr>
          <w:rFonts w:ascii="Aptos" w:hAnsi="Aptos" w:eastAsia="Aptos" w:cs="Aptos" w:asciiTheme="minorAscii" w:hAnsiTheme="minorAscii" w:eastAsiaTheme="minorAscii" w:cstheme="minorAscii"/>
          <w:sz w:val="24"/>
          <w:szCs w:val="24"/>
        </w:rPr>
      </w:pPr>
      <w:r w:rsidRPr="671C2320" w:rsidR="00816AB1">
        <w:rPr>
          <w:rFonts w:ascii="Aptos" w:hAnsi="Aptos" w:eastAsia="Aptos" w:cs="Aptos" w:asciiTheme="minorAscii" w:hAnsiTheme="minorAscii" w:eastAsiaTheme="minorAscii" w:cstheme="minorAscii"/>
          <w:sz w:val="24"/>
          <w:szCs w:val="24"/>
        </w:rPr>
        <w:t xml:space="preserve">a) </w:t>
      </w:r>
      <w:r>
        <w:tab/>
      </w:r>
      <w:r w:rsidRPr="671C2320" w:rsidR="00816AB1">
        <w:rPr>
          <w:rFonts w:ascii="Aptos" w:hAnsi="Aptos" w:eastAsia="Aptos" w:cs="Aptos" w:asciiTheme="minorAscii" w:hAnsiTheme="minorAscii" w:eastAsiaTheme="minorAscii" w:cstheme="minorAscii"/>
          <w:sz w:val="24"/>
          <w:szCs w:val="24"/>
        </w:rPr>
        <w:t xml:space="preserve">Are </w:t>
      </w:r>
      <w:r w:rsidRPr="671C2320" w:rsidR="256E0250">
        <w:rPr>
          <w:rFonts w:ascii="Aptos" w:hAnsi="Aptos" w:eastAsia="Aptos" w:cs="Aptos" w:asciiTheme="minorAscii" w:hAnsiTheme="minorAscii" w:eastAsiaTheme="minorAscii" w:cstheme="minorAscii"/>
          <w:sz w:val="24"/>
          <w:szCs w:val="24"/>
        </w:rPr>
        <w:t>VA</w:t>
      </w:r>
      <w:r w:rsidRPr="671C2320" w:rsidR="30958B45">
        <w:rPr>
          <w:rFonts w:ascii="Aptos" w:hAnsi="Aptos" w:eastAsia="Aptos" w:cs="Aptos" w:asciiTheme="minorAscii" w:hAnsiTheme="minorAscii" w:eastAsiaTheme="minorAscii" w:cstheme="minorAscii"/>
          <w:sz w:val="24"/>
          <w:szCs w:val="24"/>
        </w:rPr>
        <w:t xml:space="preserve">WG risk </w:t>
      </w:r>
      <w:r w:rsidRPr="671C2320" w:rsidR="00816AB1">
        <w:rPr>
          <w:rFonts w:ascii="Aptos" w:hAnsi="Aptos" w:eastAsia="Aptos" w:cs="Aptos" w:asciiTheme="minorAscii" w:hAnsiTheme="minorAscii" w:eastAsiaTheme="minorAscii" w:cstheme="minorAscii"/>
          <w:sz w:val="24"/>
          <w:szCs w:val="24"/>
        </w:rPr>
        <w:t xml:space="preserve">mitigation strategies incorporated into the policies, </w:t>
      </w:r>
      <w:r w:rsidRPr="671C2320" w:rsidR="00816AB1">
        <w:rPr>
          <w:rFonts w:ascii="Aptos" w:hAnsi="Aptos" w:eastAsia="Aptos" w:cs="Aptos" w:asciiTheme="minorAscii" w:hAnsiTheme="minorAscii" w:eastAsiaTheme="minorAscii" w:cstheme="minorAscii"/>
          <w:sz w:val="24"/>
          <w:szCs w:val="24"/>
        </w:rPr>
        <w:t>standards</w:t>
      </w:r>
      <w:r w:rsidRPr="671C2320" w:rsidR="00816AB1">
        <w:rPr>
          <w:rFonts w:ascii="Aptos" w:hAnsi="Aptos" w:eastAsia="Aptos" w:cs="Aptos" w:asciiTheme="minorAscii" w:hAnsiTheme="minorAscii" w:eastAsiaTheme="minorAscii" w:cstheme="minorAscii"/>
          <w:sz w:val="24"/>
          <w:szCs w:val="24"/>
        </w:rPr>
        <w:t xml:space="preserve"> and guidelines of WASH</w:t>
      </w:r>
      <w:r w:rsidRPr="671C2320" w:rsidR="001F6C7E">
        <w:rPr>
          <w:rFonts w:ascii="Aptos" w:hAnsi="Aptos" w:eastAsia="Aptos" w:cs="Aptos" w:asciiTheme="minorAscii" w:hAnsiTheme="minorAscii" w:eastAsiaTheme="minorAscii" w:cstheme="minorAscii"/>
          <w:sz w:val="24"/>
          <w:szCs w:val="24"/>
        </w:rPr>
        <w:t xml:space="preserve"> </w:t>
      </w:r>
      <w:r w:rsidRPr="671C2320" w:rsidR="00816AB1">
        <w:rPr>
          <w:rFonts w:ascii="Aptos" w:hAnsi="Aptos" w:eastAsia="Aptos" w:cs="Aptos" w:asciiTheme="minorAscii" w:hAnsiTheme="minorAscii" w:eastAsiaTheme="minorAscii" w:cstheme="minorAscii"/>
          <w:sz w:val="24"/>
          <w:szCs w:val="24"/>
        </w:rPr>
        <w:t>programming?</w:t>
      </w:r>
    </w:p>
    <w:p w:rsidRPr="00DD1AF3" w:rsidR="00816AB1" w:rsidP="51225D25" w:rsidRDefault="00816AB1" w14:paraId="70603903" w14:noSpellErr="1" w14:textId="1FE5094F">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Are women, girls and other at-risk groups meaningfully engaged in the development of WASH policies,</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standards and guidelines that address their rights and needs, particularly as they relate to </w:t>
      </w:r>
      <w:r w:rsidRPr="51225D25" w:rsidR="153E1C81">
        <w:rPr>
          <w:rFonts w:ascii="Aptos" w:hAnsi="Aptos" w:eastAsia="Aptos" w:cs="Aptos" w:asciiTheme="minorAscii" w:hAnsiTheme="minorAscii" w:eastAsiaTheme="minorAscii" w:cstheme="minorAscii"/>
          <w:sz w:val="24"/>
          <w:szCs w:val="24"/>
        </w:rPr>
        <w:t>VAWG</w:t>
      </w:r>
      <w:r w:rsidRPr="51225D25" w:rsidR="00816AB1">
        <w:rPr>
          <w:rFonts w:ascii="Aptos" w:hAnsi="Aptos" w:eastAsia="Aptos" w:cs="Aptos" w:asciiTheme="minorAscii" w:hAnsiTheme="minorAscii" w:eastAsiaTheme="minorAscii" w:cstheme="minorAscii"/>
          <w:sz w:val="24"/>
          <w:szCs w:val="24"/>
        </w:rPr>
        <w:t>? In what</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ways are they engaged?</w:t>
      </w:r>
    </w:p>
    <w:p w:rsidRPr="00DD1AF3" w:rsidR="00816AB1" w:rsidP="51225D25" w:rsidRDefault="00816AB1" w14:paraId="37F6F64A" w14:textId="3C54DFD3" w14:noSpellErr="1">
      <w:pPr>
        <w:pStyle w:val="ListParagraph"/>
        <w:numPr>
          <w:ilvl w:val="0"/>
          <w:numId w:val="7"/>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these policies, standards and guidelines communicated to women, girls, </w:t>
      </w:r>
      <w:r w:rsidRPr="51225D25" w:rsidR="00816AB1">
        <w:rPr>
          <w:rFonts w:ascii="Aptos" w:hAnsi="Aptos" w:eastAsia="Aptos" w:cs="Aptos" w:asciiTheme="minorAscii" w:hAnsiTheme="minorAscii" w:eastAsiaTheme="minorAscii" w:cstheme="minorAscii"/>
          <w:sz w:val="24"/>
          <w:szCs w:val="24"/>
        </w:rPr>
        <w:t>boys</w:t>
      </w:r>
      <w:r w:rsidRPr="51225D25" w:rsidR="00816AB1">
        <w:rPr>
          <w:rFonts w:ascii="Aptos" w:hAnsi="Aptos" w:eastAsia="Aptos" w:cs="Aptos" w:asciiTheme="minorAscii" w:hAnsiTheme="minorAscii" w:eastAsiaTheme="minorAscii" w:cstheme="minorAscii"/>
          <w:sz w:val="24"/>
          <w:szCs w:val="24"/>
        </w:rPr>
        <w:t xml:space="preserve"> and men (separately when</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necessary)?</w:t>
      </w:r>
    </w:p>
    <w:p w:rsidRPr="001F6C7E" w:rsidR="00816AB1" w:rsidP="51225D25" w:rsidRDefault="00816AB1" w14:paraId="18535518" w14:textId="3840CB4B" w14:noSpellErr="1">
      <w:pPr>
        <w:pStyle w:val="ListParagraph"/>
        <w:numPr>
          <w:ilvl w:val="0"/>
          <w:numId w:val="7"/>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Are WASH staff </w:t>
      </w:r>
      <w:r w:rsidRPr="51225D25" w:rsidR="00816AB1">
        <w:rPr>
          <w:rFonts w:ascii="Aptos" w:hAnsi="Aptos" w:eastAsia="Aptos" w:cs="Aptos" w:asciiTheme="minorAscii" w:hAnsiTheme="minorAscii" w:eastAsiaTheme="minorAscii" w:cstheme="minorAscii"/>
          <w:sz w:val="24"/>
          <w:szCs w:val="24"/>
        </w:rPr>
        <w:t>properly trained</w:t>
      </w:r>
      <w:r w:rsidRPr="51225D25" w:rsidR="00816AB1">
        <w:rPr>
          <w:rFonts w:ascii="Aptos" w:hAnsi="Aptos" w:eastAsia="Aptos" w:cs="Aptos" w:asciiTheme="minorAscii" w:hAnsiTheme="minorAscii" w:eastAsiaTheme="minorAscii" w:cstheme="minorAscii"/>
          <w:sz w:val="24"/>
          <w:szCs w:val="24"/>
        </w:rPr>
        <w:t xml:space="preserve"> and equipped with the necessary skills to implement these policies?</w:t>
      </w:r>
    </w:p>
    <w:p w:rsidR="001F6C7E" w:rsidP="51225D25" w:rsidRDefault="001F6C7E" w14:paraId="2ECCE08F"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66C419D5" w14:textId="7A9736E0"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b) </w:t>
      </w:r>
      <w:r>
        <w:tab/>
      </w:r>
      <w:r w:rsidRPr="51225D25" w:rsidR="00816AB1">
        <w:rPr>
          <w:rFonts w:ascii="Aptos" w:hAnsi="Aptos" w:eastAsia="Aptos" w:cs="Aptos" w:asciiTheme="minorAscii" w:hAnsiTheme="minorAscii" w:eastAsiaTheme="minorAscii" w:cstheme="minorAscii"/>
          <w:sz w:val="24"/>
          <w:szCs w:val="24"/>
        </w:rPr>
        <w:t>Do national/local sector policies address discriminatory practices hindering women and other at-risk groups</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from safe participation (as staff, in community-based groups, etc.) in the WASH sector?</w:t>
      </w:r>
    </w:p>
    <w:p w:rsidR="001F6C7E" w:rsidP="51225D25" w:rsidRDefault="001F6C7E" w14:paraId="6EA9D421"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400B8519" w14:noSpellErr="1" w14:textId="105CCD0B">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c) </w:t>
      </w:r>
      <w:r>
        <w:tab/>
      </w:r>
      <w:r w:rsidRPr="51225D25" w:rsidR="00816AB1">
        <w:rPr>
          <w:rFonts w:ascii="Aptos" w:hAnsi="Aptos" w:eastAsia="Aptos" w:cs="Aptos" w:asciiTheme="minorAscii" w:hAnsiTheme="minorAscii" w:eastAsiaTheme="minorAscii" w:cstheme="minorAscii"/>
          <w:sz w:val="24"/>
          <w:szCs w:val="24"/>
        </w:rPr>
        <w:t xml:space="preserve">Do national and local WASH sector policies and plans integrate </w:t>
      </w:r>
      <w:r w:rsidRPr="51225D25" w:rsidR="5C962ADA">
        <w:rPr>
          <w:rFonts w:ascii="Aptos" w:hAnsi="Aptos" w:eastAsia="Aptos" w:cs="Aptos" w:asciiTheme="minorAscii" w:hAnsiTheme="minorAscii" w:eastAsiaTheme="minorAscii" w:cstheme="minorAscii"/>
          <w:sz w:val="24"/>
          <w:szCs w:val="24"/>
        </w:rPr>
        <w:t>VAWG</w:t>
      </w:r>
      <w:r w:rsidRPr="51225D25" w:rsidR="00816AB1">
        <w:rPr>
          <w:rFonts w:ascii="Aptos" w:hAnsi="Aptos" w:eastAsia="Aptos" w:cs="Aptos" w:asciiTheme="minorAscii" w:hAnsiTheme="minorAscii" w:eastAsiaTheme="minorAscii" w:cstheme="minorAscii"/>
          <w:sz w:val="24"/>
          <w:szCs w:val="24"/>
        </w:rPr>
        <w:t xml:space="preserve">-related </w:t>
      </w:r>
      <w:r w:rsidRPr="51225D25" w:rsidR="00DD1AF3">
        <w:rPr>
          <w:rFonts w:ascii="Aptos" w:hAnsi="Aptos" w:eastAsia="Aptos" w:cs="Aptos" w:asciiTheme="minorAscii" w:hAnsiTheme="minorAscii" w:eastAsiaTheme="minorAscii" w:cstheme="minorAscii"/>
          <w:sz w:val="24"/>
          <w:szCs w:val="24"/>
        </w:rPr>
        <w:t>risk mitigation</w:t>
      </w:r>
      <w:r w:rsidRPr="51225D25" w:rsidR="00816AB1">
        <w:rPr>
          <w:rFonts w:ascii="Aptos" w:hAnsi="Aptos" w:eastAsia="Aptos" w:cs="Aptos" w:asciiTheme="minorAscii" w:hAnsiTheme="minorAscii" w:eastAsiaTheme="minorAscii" w:cstheme="minorAscii"/>
          <w:sz w:val="24"/>
          <w:szCs w:val="24"/>
        </w:rPr>
        <w:t xml:space="preserve"> strategies? Do they</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allocate</w:t>
      </w:r>
      <w:r w:rsidRPr="51225D25" w:rsidR="00816AB1">
        <w:rPr>
          <w:rFonts w:ascii="Aptos" w:hAnsi="Aptos" w:eastAsia="Aptos" w:cs="Aptos" w:asciiTheme="minorAscii" w:hAnsiTheme="minorAscii" w:eastAsiaTheme="minorAscii" w:cstheme="minorAscii"/>
          <w:sz w:val="24"/>
          <w:szCs w:val="24"/>
        </w:rPr>
        <w:t xml:space="preserve"> funding for sustainability of these strategies?</w:t>
      </w:r>
    </w:p>
    <w:p w:rsidRPr="00DD1AF3" w:rsidR="00816AB1" w:rsidP="51225D25" w:rsidRDefault="00816AB1" w14:paraId="6BECD570" w14:textId="6EB65E29" w14:noSpellErr="1">
      <w:pPr>
        <w:pStyle w:val="ListParagraph"/>
        <w:numPr>
          <w:ilvl w:val="0"/>
          <w:numId w:val="5"/>
        </w:numPr>
        <w:spacing w:after="0" w:line="264" w:lineRule="auto"/>
        <w:ind w:left="1440" w:hanging="54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In situations of cyclical natural disasters, is there a policy provision for a GBV specialist to </w:t>
      </w:r>
      <w:r w:rsidRPr="51225D25" w:rsidR="00816AB1">
        <w:rPr>
          <w:rFonts w:ascii="Aptos" w:hAnsi="Aptos" w:eastAsia="Aptos" w:cs="Aptos" w:asciiTheme="minorAscii" w:hAnsiTheme="minorAscii" w:eastAsiaTheme="minorAscii" w:cstheme="minorAscii"/>
          <w:sz w:val="24"/>
          <w:szCs w:val="24"/>
        </w:rPr>
        <w:t>advise</w:t>
      </w:r>
      <w:r w:rsidRPr="51225D25" w:rsidR="00816AB1">
        <w:rPr>
          <w:rFonts w:ascii="Aptos" w:hAnsi="Aptos" w:eastAsia="Aptos" w:cs="Aptos" w:asciiTheme="minorAscii" w:hAnsiTheme="minorAscii" w:eastAsiaTheme="minorAscii" w:cstheme="minorAscii"/>
          <w:sz w:val="24"/>
          <w:szCs w:val="24"/>
        </w:rPr>
        <w:t xml:space="preserve"> the</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government on WASH-related GBV risk </w:t>
      </w:r>
      <w:r w:rsidRPr="51225D25" w:rsidR="00DD1AF3">
        <w:rPr>
          <w:rFonts w:ascii="Aptos" w:hAnsi="Aptos" w:eastAsia="Aptos" w:cs="Aptos" w:asciiTheme="minorAscii" w:hAnsiTheme="minorAscii" w:eastAsiaTheme="minorAscii" w:cstheme="minorAscii"/>
          <w:sz w:val="24"/>
          <w:szCs w:val="24"/>
        </w:rPr>
        <w:t>mitiga</w:t>
      </w:r>
      <w:r w:rsidRPr="51225D25" w:rsidR="00816AB1">
        <w:rPr>
          <w:rFonts w:ascii="Aptos" w:hAnsi="Aptos" w:eastAsia="Aptos" w:cs="Aptos" w:asciiTheme="minorAscii" w:hAnsiTheme="minorAscii" w:eastAsiaTheme="minorAscii" w:cstheme="minorAscii"/>
          <w:sz w:val="24"/>
          <w:szCs w:val="24"/>
        </w:rPr>
        <w:t>tion?</w:t>
      </w:r>
    </w:p>
    <w:p w:rsidR="001F6C7E" w:rsidP="51225D25" w:rsidRDefault="001F6C7E" w14:paraId="65EFEF87"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77C5240B" w14:textId="0B3E091A"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r w:rsidRPr="51225D25" w:rsidR="00816AB1">
        <w:rPr>
          <w:rFonts w:ascii="Aptos" w:hAnsi="Aptos" w:eastAsia="Aptos" w:cs="Aptos" w:asciiTheme="minorAscii" w:hAnsiTheme="minorAscii" w:eastAsiaTheme="minorAscii" w:cstheme="minorAscii"/>
          <w:b w:val="1"/>
          <w:bCs w:val="1"/>
          <w:sz w:val="24"/>
          <w:szCs w:val="24"/>
        </w:rPr>
        <w:t xml:space="preserve">Areas Related to WASH </w:t>
      </w:r>
      <w:r w:rsidRPr="51225D25" w:rsidR="00816AB1">
        <w:rPr>
          <w:rFonts w:ascii="Aptos" w:hAnsi="Aptos" w:eastAsia="Aptos" w:cs="Aptos" w:asciiTheme="minorAscii" w:hAnsiTheme="minorAscii" w:eastAsiaTheme="minorAscii" w:cstheme="minorAscii"/>
          <w:b w:val="1"/>
          <w:bCs w:val="1"/>
          <w:sz w:val="24"/>
          <w:szCs w:val="24"/>
          <w:u w:val="single"/>
        </w:rPr>
        <w:t>COMMUNICATIONS and INFORMATION SHARING</w:t>
      </w:r>
    </w:p>
    <w:p w:rsidR="001F6C7E" w:rsidP="51225D25" w:rsidRDefault="001F6C7E" w14:paraId="5FB83B7A"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6104ABA9" w14:textId="39CE90DC"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a) </w:t>
      </w:r>
      <w:r>
        <w:tab/>
      </w:r>
      <w:r w:rsidRPr="51225D25" w:rsidR="00816AB1">
        <w:rPr>
          <w:rFonts w:ascii="Aptos" w:hAnsi="Aptos" w:eastAsia="Aptos" w:cs="Aptos" w:asciiTheme="minorAscii" w:hAnsiTheme="minorAscii" w:eastAsiaTheme="minorAscii" w:cstheme="minorAscii"/>
          <w:sz w:val="24"/>
          <w:szCs w:val="24"/>
        </w:rPr>
        <w:t>Has training been provided to WASH staff on:</w:t>
      </w:r>
    </w:p>
    <w:p w:rsidRPr="00DD1AF3" w:rsidR="00816AB1" w:rsidP="51225D25" w:rsidRDefault="00816AB1" w14:paraId="0B3A615E" w14:textId="6CACA233">
      <w:pPr>
        <w:pStyle w:val="ListParagraph"/>
        <w:numPr>
          <w:ilvl w:val="0"/>
          <w:numId w:val="8"/>
        </w:numPr>
        <w:spacing w:after="0" w:line="264" w:lineRule="auto"/>
        <w:ind w:left="1440" w:hanging="540"/>
        <w:rPr>
          <w:rFonts w:ascii="Aptos" w:hAnsi="Aptos" w:eastAsia="Aptos" w:cs="Aptos"/>
          <w:noProof w:val="0"/>
          <w:sz w:val="24"/>
          <w:szCs w:val="24"/>
          <w:lang w:val="en-US"/>
        </w:rPr>
      </w:pPr>
      <w:r w:rsidRPr="671C2320" w:rsidR="31B6D7E5">
        <w:rPr>
          <w:rFonts w:ascii="Aptos" w:hAnsi="Aptos" w:eastAsia="Aptos" w:cs="Aptos"/>
          <w:noProof w:val="0"/>
          <w:sz w:val="24"/>
          <w:szCs w:val="24"/>
          <w:lang w:val="en-US"/>
        </w:rPr>
        <w:t>VAWG risk identification and mitigation</w:t>
      </w:r>
      <w:r w:rsidRPr="671C2320" w:rsidR="31B6D7E5">
        <w:rPr>
          <w:rFonts w:ascii="Aptos" w:hAnsi="Aptos" w:eastAsia="Aptos" w:cs="Aptos"/>
          <w:noProof w:val="0"/>
          <w:sz w:val="24"/>
          <w:szCs w:val="24"/>
          <w:lang w:val="en-US"/>
        </w:rPr>
        <w:t>?</w:t>
      </w:r>
      <w:r w:rsidRPr="671C2320" w:rsidR="2561E3A7">
        <w:rPr>
          <w:rFonts w:ascii="Aptos" w:hAnsi="Aptos" w:eastAsia="Aptos" w:cs="Aptos"/>
          <w:noProof w:val="0"/>
          <w:sz w:val="24"/>
          <w:szCs w:val="24"/>
          <w:lang w:val="en-US"/>
        </w:rPr>
        <w:t xml:space="preserve"> </w:t>
      </w:r>
      <w:r w:rsidRPr="671C2320" w:rsidR="2561E3A7">
        <w:rPr>
          <w:rFonts w:ascii="Aptos" w:hAnsi="Aptos" w:eastAsia="Aptos" w:cs="Aptos"/>
          <w:noProof w:val="0"/>
          <w:color w:val="000000" w:themeColor="text1" w:themeTint="FF" w:themeShade="FF"/>
          <w:sz w:val="24"/>
          <w:szCs w:val="24"/>
          <w:lang w:val="en-US"/>
        </w:rPr>
        <w:t>(i.e.: the pre-requisite course for this Toolkit, on CARE’s learning platform, Disco)</w:t>
      </w:r>
    </w:p>
    <w:p w:rsidRPr="00DD1AF3" w:rsidR="00816AB1" w:rsidP="51225D25" w:rsidRDefault="00816AB1" w14:paraId="37375927" w14:textId="48B9F6A7">
      <w:pPr>
        <w:pStyle w:val="ListParagraph"/>
        <w:numPr>
          <w:ilvl w:val="1"/>
          <w:numId w:val="8"/>
        </w:numPr>
        <w:spacing w:after="0" w:line="264" w:lineRule="auto"/>
        <w:ind w:hanging="540"/>
        <w:rPr>
          <w:rFonts w:ascii="Aptos" w:hAnsi="Aptos" w:eastAsia="Aptos" w:cs="Aptos" w:asciiTheme="minorAscii" w:hAnsiTheme="minorAscii" w:eastAsiaTheme="minorAscii" w:cstheme="minorAscii"/>
          <w:sz w:val="24"/>
          <w:szCs w:val="24"/>
        </w:rPr>
      </w:pPr>
      <w:r w:rsidRPr="671C2320" w:rsidR="00816AB1">
        <w:rPr>
          <w:rFonts w:ascii="Aptos" w:hAnsi="Aptos" w:eastAsia="Aptos" w:cs="Aptos" w:asciiTheme="minorAscii" w:hAnsiTheme="minorAscii" w:eastAsiaTheme="minorAscii" w:cstheme="minorAscii"/>
          <w:sz w:val="24"/>
          <w:szCs w:val="24"/>
        </w:rPr>
        <w:t>How to supportively engage with survivors</w:t>
      </w:r>
      <w:r w:rsidRPr="671C2320" w:rsidR="00816AB1">
        <w:rPr>
          <w:rFonts w:ascii="Aptos" w:hAnsi="Aptos" w:eastAsia="Aptos" w:cs="Aptos" w:asciiTheme="minorAscii" w:hAnsiTheme="minorAscii" w:eastAsiaTheme="minorAscii" w:cstheme="minorAscii"/>
          <w:sz w:val="24"/>
          <w:szCs w:val="24"/>
        </w:rPr>
        <w:t xml:space="preserve"> and provide information in an ethical, </w:t>
      </w:r>
      <w:r w:rsidRPr="671C2320" w:rsidR="00816AB1">
        <w:rPr>
          <w:rFonts w:ascii="Aptos" w:hAnsi="Aptos" w:eastAsia="Aptos" w:cs="Aptos" w:asciiTheme="minorAscii" w:hAnsiTheme="minorAscii" w:eastAsiaTheme="minorAscii" w:cstheme="minorAscii"/>
          <w:sz w:val="24"/>
          <w:szCs w:val="24"/>
        </w:rPr>
        <w:t>safe</w:t>
      </w:r>
      <w:r w:rsidRPr="671C2320" w:rsidR="00816AB1">
        <w:rPr>
          <w:rFonts w:ascii="Aptos" w:hAnsi="Aptos" w:eastAsia="Aptos" w:cs="Aptos" w:asciiTheme="minorAscii" w:hAnsiTheme="minorAscii" w:eastAsiaTheme="minorAscii" w:cstheme="minorAscii"/>
          <w:sz w:val="24"/>
          <w:szCs w:val="24"/>
        </w:rPr>
        <w:t xml:space="preserve"> and confidential</w:t>
      </w:r>
      <w:r w:rsidRPr="671C2320" w:rsidR="00DD1AF3">
        <w:rPr>
          <w:rFonts w:ascii="Aptos" w:hAnsi="Aptos" w:eastAsia="Aptos" w:cs="Aptos" w:asciiTheme="minorAscii" w:hAnsiTheme="minorAscii" w:eastAsiaTheme="minorAscii" w:cstheme="minorAscii"/>
          <w:sz w:val="24"/>
          <w:szCs w:val="24"/>
        </w:rPr>
        <w:t xml:space="preserve"> </w:t>
      </w:r>
      <w:r w:rsidRPr="671C2320" w:rsidR="00816AB1">
        <w:rPr>
          <w:rFonts w:ascii="Aptos" w:hAnsi="Aptos" w:eastAsia="Aptos" w:cs="Aptos" w:asciiTheme="minorAscii" w:hAnsiTheme="minorAscii" w:eastAsiaTheme="minorAscii" w:cstheme="minorAscii"/>
          <w:sz w:val="24"/>
          <w:szCs w:val="24"/>
        </w:rPr>
        <w:t>manner about their rights and options to report risk and access care?</w:t>
      </w:r>
      <w:r w:rsidRPr="671C2320" w:rsidR="00DD1AF3">
        <w:rPr>
          <w:rFonts w:ascii="Aptos" w:hAnsi="Aptos" w:eastAsia="Aptos" w:cs="Aptos" w:asciiTheme="minorAscii" w:hAnsiTheme="minorAscii" w:eastAsiaTheme="minorAscii" w:cstheme="minorAscii"/>
          <w:sz w:val="24"/>
          <w:szCs w:val="24"/>
        </w:rPr>
        <w:t xml:space="preserve"> (</w:t>
      </w:r>
      <w:r w:rsidRPr="671C2320" w:rsidR="09C98B2F">
        <w:rPr>
          <w:rFonts w:ascii="Aptos" w:hAnsi="Aptos" w:eastAsia="Aptos" w:cs="Aptos"/>
          <w:noProof w:val="0"/>
          <w:color w:val="000000" w:themeColor="text1" w:themeTint="FF" w:themeShade="FF"/>
          <w:sz w:val="24"/>
          <w:szCs w:val="24"/>
          <w:lang w:val="en-US"/>
        </w:rPr>
        <w:t xml:space="preserve">i.e.: the pre-requisite course for this Toolkit, on CARE’s learning platform, Disco; </w:t>
      </w:r>
      <w:r w:rsidRPr="671C2320" w:rsidR="00DD1AF3">
        <w:rPr>
          <w:rFonts w:ascii="Aptos" w:hAnsi="Aptos" w:eastAsia="Aptos" w:cs="Aptos" w:asciiTheme="minorAscii" w:hAnsiTheme="minorAscii" w:eastAsiaTheme="minorAscii" w:cstheme="minorAscii"/>
          <w:sz w:val="24"/>
          <w:szCs w:val="24"/>
        </w:rPr>
        <w:t>see</w:t>
      </w:r>
      <w:r w:rsidRPr="671C2320" w:rsidR="753AB583">
        <w:rPr>
          <w:rFonts w:ascii="Aptos" w:hAnsi="Aptos" w:eastAsia="Aptos" w:cs="Aptos" w:asciiTheme="minorAscii" w:hAnsiTheme="minorAscii" w:eastAsiaTheme="minorAscii" w:cstheme="minorAscii"/>
          <w:sz w:val="24"/>
          <w:szCs w:val="24"/>
        </w:rPr>
        <w:t xml:space="preserve"> also</w:t>
      </w:r>
      <w:r w:rsidRPr="671C2320" w:rsidR="00DD1AF3">
        <w:rPr>
          <w:rFonts w:ascii="Aptos" w:hAnsi="Aptos" w:eastAsia="Aptos" w:cs="Aptos" w:asciiTheme="minorAscii" w:hAnsiTheme="minorAscii" w:eastAsiaTheme="minorAscii" w:cstheme="minorAscii"/>
          <w:sz w:val="24"/>
          <w:szCs w:val="24"/>
        </w:rPr>
        <w:t xml:space="preserve"> the </w:t>
      </w:r>
      <w:hyperlink r:id="R0a3d8875ffd04eda">
        <w:r w:rsidRPr="671C2320" w:rsidR="00DD1AF3">
          <w:rPr>
            <w:rStyle w:val="Hyperlink"/>
            <w:rFonts w:ascii="Aptos" w:hAnsi="Aptos" w:eastAsia="Aptos" w:cs="Aptos" w:asciiTheme="minorAscii" w:hAnsiTheme="minorAscii" w:eastAsiaTheme="minorAscii" w:cstheme="minorAscii"/>
            <w:sz w:val="24"/>
            <w:szCs w:val="24"/>
          </w:rPr>
          <w:t>GBV Pocket Guide</w:t>
        </w:r>
      </w:hyperlink>
      <w:r w:rsidRPr="671C2320" w:rsidR="00DD1AF3">
        <w:rPr>
          <w:rFonts w:ascii="Aptos" w:hAnsi="Aptos" w:eastAsia="Aptos" w:cs="Aptos" w:asciiTheme="minorAscii" w:hAnsiTheme="minorAscii" w:eastAsiaTheme="minorAscii" w:cstheme="minorAscii"/>
          <w:sz w:val="24"/>
          <w:szCs w:val="24"/>
        </w:rPr>
        <w:t>)</w:t>
      </w:r>
    </w:p>
    <w:p w:rsidR="001F6C7E" w:rsidP="51225D25" w:rsidRDefault="001F6C7E" w14:paraId="1BAD2381"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816AB1" w:rsidP="51225D25" w:rsidRDefault="00816AB1" w14:paraId="5245EDBD" w14:noSpellErr="1" w14:textId="3F388F6B">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b) </w:t>
      </w:r>
      <w:r>
        <w:tab/>
      </w:r>
      <w:r w:rsidRPr="51225D25" w:rsidR="00816AB1">
        <w:rPr>
          <w:rFonts w:ascii="Aptos" w:hAnsi="Aptos" w:eastAsia="Aptos" w:cs="Aptos" w:asciiTheme="minorAscii" w:hAnsiTheme="minorAscii" w:eastAsiaTheme="minorAscii" w:cstheme="minorAscii"/>
          <w:sz w:val="24"/>
          <w:szCs w:val="24"/>
        </w:rPr>
        <w:t>Do WASH-related community outreach activities raise awareness within the community about general safety</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and </w:t>
      </w:r>
      <w:r w:rsidRPr="51225D25" w:rsidR="762CE51C">
        <w:rPr>
          <w:rFonts w:ascii="Aptos" w:hAnsi="Aptos" w:eastAsia="Aptos" w:cs="Aptos" w:asciiTheme="minorAscii" w:hAnsiTheme="minorAscii" w:eastAsiaTheme="minorAscii" w:cstheme="minorAscii"/>
          <w:sz w:val="24"/>
          <w:szCs w:val="24"/>
        </w:rPr>
        <w:t>VA</w:t>
      </w:r>
      <w:r w:rsidRPr="51225D25" w:rsidR="4CAA2436">
        <w:rPr>
          <w:rFonts w:ascii="Aptos" w:hAnsi="Aptos" w:eastAsia="Aptos" w:cs="Aptos" w:asciiTheme="minorAscii" w:hAnsiTheme="minorAscii" w:eastAsiaTheme="minorAscii" w:cstheme="minorAscii"/>
          <w:sz w:val="24"/>
          <w:szCs w:val="24"/>
        </w:rPr>
        <w:t>WG</w:t>
      </w:r>
      <w:r w:rsidRPr="51225D25" w:rsidR="00816AB1">
        <w:rPr>
          <w:rFonts w:ascii="Aptos" w:hAnsi="Aptos" w:eastAsia="Aptos" w:cs="Aptos" w:asciiTheme="minorAscii" w:hAnsiTheme="minorAscii" w:eastAsiaTheme="minorAscii" w:cstheme="minorAscii"/>
          <w:sz w:val="24"/>
          <w:szCs w:val="24"/>
        </w:rPr>
        <w:t xml:space="preserve"> risk </w:t>
      </w:r>
      <w:r w:rsidRPr="51225D25" w:rsidR="00DD1AF3">
        <w:rPr>
          <w:rFonts w:ascii="Aptos" w:hAnsi="Aptos" w:eastAsia="Aptos" w:cs="Aptos" w:asciiTheme="minorAscii" w:hAnsiTheme="minorAscii" w:eastAsiaTheme="minorAscii" w:cstheme="minorAscii"/>
          <w:sz w:val="24"/>
          <w:szCs w:val="24"/>
        </w:rPr>
        <w:t>mitigation</w:t>
      </w:r>
      <w:r w:rsidRPr="51225D25" w:rsidR="00816AB1">
        <w:rPr>
          <w:rFonts w:ascii="Aptos" w:hAnsi="Aptos" w:eastAsia="Aptos" w:cs="Aptos" w:asciiTheme="minorAscii" w:hAnsiTheme="minorAscii" w:eastAsiaTheme="minorAscii" w:cstheme="minorAscii"/>
          <w:sz w:val="24"/>
          <w:szCs w:val="24"/>
        </w:rPr>
        <w:t>?</w:t>
      </w:r>
    </w:p>
    <w:p w:rsidRPr="00DD1AF3" w:rsidR="00816AB1" w:rsidP="51225D25" w:rsidRDefault="00816AB1" w14:paraId="227CE5AA" w14:noSpellErr="1" w14:textId="7118A036">
      <w:pPr>
        <w:pStyle w:val="ListParagraph"/>
        <w:numPr>
          <w:ilvl w:val="0"/>
          <w:numId w:val="8"/>
        </w:numPr>
        <w:spacing w:after="0" w:line="264" w:lineRule="auto"/>
        <w:ind w:left="1440" w:hanging="72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Does this awareness-raising include information on survivor rights (</w:t>
      </w:r>
      <w:r w:rsidRPr="51225D25" w:rsidR="00816AB1">
        <w:rPr>
          <w:rFonts w:ascii="Aptos" w:hAnsi="Aptos" w:eastAsia="Aptos" w:cs="Aptos" w:asciiTheme="minorAscii" w:hAnsiTheme="minorAscii" w:eastAsiaTheme="minorAscii" w:cstheme="minorAscii"/>
          <w:sz w:val="24"/>
          <w:szCs w:val="24"/>
        </w:rPr>
        <w:t>including to</w:t>
      </w:r>
      <w:r w:rsidRPr="51225D25" w:rsidR="00816AB1">
        <w:rPr>
          <w:rFonts w:ascii="Aptos" w:hAnsi="Aptos" w:eastAsia="Aptos" w:cs="Aptos" w:asciiTheme="minorAscii" w:hAnsiTheme="minorAscii" w:eastAsiaTheme="minorAscii" w:cstheme="minorAscii"/>
          <w:sz w:val="24"/>
          <w:szCs w:val="24"/>
        </w:rPr>
        <w:t xml:space="preserve"> confidentiality at the service</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delivery and community levels), where to report risk and how to access care for </w:t>
      </w:r>
      <w:r w:rsidRPr="51225D25" w:rsidR="1F085EED">
        <w:rPr>
          <w:rFonts w:ascii="Aptos" w:hAnsi="Aptos" w:eastAsia="Aptos" w:cs="Aptos" w:asciiTheme="minorAscii" w:hAnsiTheme="minorAscii" w:eastAsiaTheme="minorAscii" w:cstheme="minorAscii"/>
          <w:sz w:val="24"/>
          <w:szCs w:val="24"/>
        </w:rPr>
        <w:t>VAWG</w:t>
      </w:r>
      <w:r w:rsidRPr="51225D25" w:rsidR="00816AB1">
        <w:rPr>
          <w:rFonts w:ascii="Aptos" w:hAnsi="Aptos" w:eastAsia="Aptos" w:cs="Aptos" w:asciiTheme="minorAscii" w:hAnsiTheme="minorAscii" w:eastAsiaTheme="minorAscii" w:cstheme="minorAscii"/>
          <w:sz w:val="24"/>
          <w:szCs w:val="24"/>
        </w:rPr>
        <w:t>?</w:t>
      </w:r>
    </w:p>
    <w:p w:rsidRPr="00DD1AF3" w:rsidR="00816AB1" w:rsidP="51225D25" w:rsidRDefault="00816AB1" w14:paraId="2C836EA5" w14:textId="3F16EC3F" w14:noSpellErr="1">
      <w:pPr>
        <w:pStyle w:val="ListParagraph"/>
        <w:numPr>
          <w:ilvl w:val="0"/>
          <w:numId w:val="9"/>
        </w:numPr>
        <w:spacing w:after="0" w:line="264" w:lineRule="auto"/>
        <w:ind w:left="1440" w:hanging="72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Is this information provided in age-, gender-, and culturally </w:t>
      </w:r>
      <w:r w:rsidRPr="51225D25" w:rsidR="00816AB1">
        <w:rPr>
          <w:rFonts w:ascii="Aptos" w:hAnsi="Aptos" w:eastAsia="Aptos" w:cs="Aptos" w:asciiTheme="minorAscii" w:hAnsiTheme="minorAscii" w:eastAsiaTheme="minorAscii" w:cstheme="minorAscii"/>
          <w:sz w:val="24"/>
          <w:szCs w:val="24"/>
        </w:rPr>
        <w:t>appropriate ways</w:t>
      </w:r>
      <w:r w:rsidRPr="51225D25" w:rsidR="00816AB1">
        <w:rPr>
          <w:rFonts w:ascii="Aptos" w:hAnsi="Aptos" w:eastAsia="Aptos" w:cs="Aptos" w:asciiTheme="minorAscii" w:hAnsiTheme="minorAscii" w:eastAsiaTheme="minorAscii" w:cstheme="minorAscii"/>
          <w:sz w:val="24"/>
          <w:szCs w:val="24"/>
        </w:rPr>
        <w:t>?</w:t>
      </w:r>
    </w:p>
    <w:p w:rsidRPr="00DD1AF3" w:rsidR="00816AB1" w:rsidP="51225D25" w:rsidRDefault="00816AB1" w14:paraId="168C6C0B" w14:textId="752AF02E" w14:noSpellErr="1">
      <w:pPr>
        <w:pStyle w:val="ListParagraph"/>
        <w:numPr>
          <w:ilvl w:val="0"/>
          <w:numId w:val="9"/>
        </w:numPr>
        <w:spacing w:after="0" w:line="264" w:lineRule="auto"/>
        <w:ind w:left="1440" w:hanging="72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Are males, particularly leaders in the community, engaged in these community mobilization activities as</w:t>
      </w:r>
      <w:r w:rsidRPr="51225D25" w:rsidR="00DD1AF3">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agents of change?</w:t>
      </w:r>
    </w:p>
    <w:p w:rsidR="001F6C7E" w:rsidP="51225D25" w:rsidRDefault="001F6C7E" w14:paraId="05776857"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816AB1" w:rsidR="006E6B8C" w:rsidP="51225D25" w:rsidRDefault="00816AB1" w14:paraId="1362C71A" w14:noSpellErr="1" w14:textId="2831A8E5">
      <w:pPr>
        <w:spacing w:after="0" w:line="264" w:lineRule="auto"/>
        <w:ind w:left="360" w:hanging="360"/>
        <w:rPr>
          <w:rFonts w:ascii="Aptos" w:hAnsi="Aptos" w:eastAsia="Aptos" w:cs="Aptos" w:asciiTheme="minorAscii" w:hAnsiTheme="minorAscii" w:eastAsiaTheme="minorAscii" w:cstheme="minorAscii"/>
          <w:sz w:val="24"/>
          <w:szCs w:val="24"/>
        </w:rPr>
      </w:pPr>
      <w:r w:rsidRPr="51225D25" w:rsidR="00816AB1">
        <w:rPr>
          <w:rFonts w:ascii="Aptos" w:hAnsi="Aptos" w:eastAsia="Aptos" w:cs="Aptos" w:asciiTheme="minorAscii" w:hAnsiTheme="minorAscii" w:eastAsiaTheme="minorAscii" w:cstheme="minorAscii"/>
          <w:sz w:val="24"/>
          <w:szCs w:val="24"/>
        </w:rPr>
        <w:t xml:space="preserve">c) </w:t>
      </w:r>
      <w:r>
        <w:tab/>
      </w:r>
      <w:r w:rsidRPr="51225D25" w:rsidR="00816AB1">
        <w:rPr>
          <w:rFonts w:ascii="Aptos" w:hAnsi="Aptos" w:eastAsia="Aptos" w:cs="Aptos" w:asciiTheme="minorAscii" w:hAnsiTheme="minorAscii" w:eastAsiaTheme="minorAscii" w:cstheme="minorAscii"/>
          <w:sz w:val="24"/>
          <w:szCs w:val="24"/>
        </w:rPr>
        <w:t>Are discussion forums on hygiene and sanitation age-, gender-, and culturally sensitive? Are they accessible</w:t>
      </w:r>
      <w:r w:rsidRPr="51225D25" w:rsidR="001F6C7E">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to women, </w:t>
      </w:r>
      <w:r w:rsidRPr="51225D25" w:rsidR="00816AB1">
        <w:rPr>
          <w:rFonts w:ascii="Aptos" w:hAnsi="Aptos" w:eastAsia="Aptos" w:cs="Aptos" w:asciiTheme="minorAscii" w:hAnsiTheme="minorAscii" w:eastAsiaTheme="minorAscii" w:cstheme="minorAscii"/>
          <w:sz w:val="24"/>
          <w:szCs w:val="24"/>
        </w:rPr>
        <w:t>girls</w:t>
      </w:r>
      <w:r w:rsidRPr="51225D25" w:rsidR="00816AB1">
        <w:rPr>
          <w:rFonts w:ascii="Aptos" w:hAnsi="Aptos" w:eastAsia="Aptos" w:cs="Aptos" w:asciiTheme="minorAscii" w:hAnsiTheme="minorAscii" w:eastAsiaTheme="minorAscii" w:cstheme="minorAscii"/>
          <w:sz w:val="24"/>
          <w:szCs w:val="24"/>
        </w:rPr>
        <w:t xml:space="preserve"> and other at-risk groups (</w:t>
      </w:r>
      <w:r w:rsidRPr="51225D25" w:rsidR="00816AB1">
        <w:rPr>
          <w:rFonts w:ascii="Aptos" w:hAnsi="Aptos" w:eastAsia="Aptos" w:cs="Aptos" w:asciiTheme="minorAscii" w:hAnsiTheme="minorAscii" w:eastAsiaTheme="minorAscii" w:cstheme="minorAscii"/>
          <w:sz w:val="24"/>
          <w:szCs w:val="24"/>
        </w:rPr>
        <w:t>e.g.</w:t>
      </w:r>
      <w:r w:rsidRPr="51225D25" w:rsidR="00816AB1">
        <w:rPr>
          <w:rFonts w:ascii="Aptos" w:hAnsi="Aptos" w:eastAsia="Aptos" w:cs="Aptos" w:asciiTheme="minorAscii" w:hAnsiTheme="minorAscii" w:eastAsiaTheme="minorAscii" w:cstheme="minorAscii"/>
          <w:sz w:val="24"/>
          <w:szCs w:val="24"/>
        </w:rPr>
        <w:t xml:space="preserve"> confidential, with females as facilitators of women’s and girls’</w:t>
      </w:r>
      <w:r w:rsidRPr="51225D25" w:rsidR="001F6C7E">
        <w:rPr>
          <w:rFonts w:ascii="Aptos" w:hAnsi="Aptos" w:eastAsia="Aptos" w:cs="Aptos" w:asciiTheme="minorAscii" w:hAnsiTheme="minorAscii" w:eastAsiaTheme="minorAscii" w:cstheme="minorAscii"/>
          <w:sz w:val="24"/>
          <w:szCs w:val="24"/>
        </w:rPr>
        <w:t xml:space="preserve"> </w:t>
      </w:r>
      <w:r w:rsidRPr="51225D25" w:rsidR="00816AB1">
        <w:rPr>
          <w:rFonts w:ascii="Aptos" w:hAnsi="Aptos" w:eastAsia="Aptos" w:cs="Aptos" w:asciiTheme="minorAscii" w:hAnsiTheme="minorAscii" w:eastAsiaTheme="minorAscii" w:cstheme="minorAscii"/>
          <w:sz w:val="24"/>
          <w:szCs w:val="24"/>
        </w:rPr>
        <w:t xml:space="preserve">discussion groups, etc.) so that participants feel safe to raise </w:t>
      </w:r>
      <w:r w:rsidRPr="51225D25" w:rsidR="263E7D08">
        <w:rPr>
          <w:rFonts w:ascii="Aptos" w:hAnsi="Aptos" w:eastAsia="Aptos" w:cs="Aptos" w:asciiTheme="minorAscii" w:hAnsiTheme="minorAscii" w:eastAsiaTheme="minorAscii" w:cstheme="minorAscii"/>
          <w:sz w:val="24"/>
          <w:szCs w:val="24"/>
        </w:rPr>
        <w:t>VAWG</w:t>
      </w:r>
      <w:r w:rsidRPr="51225D25" w:rsidR="00816AB1">
        <w:rPr>
          <w:rFonts w:ascii="Aptos" w:hAnsi="Aptos" w:eastAsia="Aptos" w:cs="Aptos" w:asciiTheme="minorAscii" w:hAnsiTheme="minorAscii" w:eastAsiaTheme="minorAscii" w:cstheme="minorAscii"/>
          <w:sz w:val="24"/>
          <w:szCs w:val="24"/>
        </w:rPr>
        <w:t xml:space="preserve"> issues?</w:t>
      </w:r>
    </w:p>
    <w:sectPr w:rsidRPr="00816AB1" w:rsidR="006E6B8C" w:rsidSect="001322D3">
      <w:pgSz w:w="12240" w:h="15840" w:orient="portrait"/>
      <w:pgMar w:top="1440" w:right="1440" w:bottom="1440" w:left="1440" w:header="720" w:footer="720" w:gutter="0"/>
      <w:cols w:space="720"/>
      <w:docGrid w:linePitch="360"/>
      <w:titlePg w:val="1"/>
      <w:headerReference w:type="default" r:id="Re059e6b29f4c47da"/>
      <w:headerReference w:type="first" r:id="Rc02c2634b9b54681"/>
      <w:footerReference w:type="default" r:id="R6260525f54174762"/>
      <w:footerReference w:type="first" r:id="Rcc20751a20934e2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71C2320" w:rsidTr="671C2320" w14:paraId="123FB465">
      <w:trPr>
        <w:trHeight w:val="300"/>
      </w:trPr>
      <w:tc>
        <w:tcPr>
          <w:tcW w:w="3120" w:type="dxa"/>
          <w:tcMar/>
        </w:tcPr>
        <w:p w:rsidR="671C2320" w:rsidP="671C2320" w:rsidRDefault="671C2320" w14:paraId="7EAD8E06" w14:textId="5804A401">
          <w:pPr>
            <w:pStyle w:val="Header"/>
            <w:bidi w:val="0"/>
            <w:ind w:left="-115"/>
            <w:jc w:val="left"/>
          </w:pPr>
        </w:p>
      </w:tc>
      <w:tc>
        <w:tcPr>
          <w:tcW w:w="3120" w:type="dxa"/>
          <w:tcMar/>
        </w:tcPr>
        <w:p w:rsidR="671C2320" w:rsidP="671C2320" w:rsidRDefault="671C2320" w14:paraId="7B07EEE1" w14:textId="4B44930E">
          <w:pPr>
            <w:pStyle w:val="Header"/>
            <w:bidi w:val="0"/>
            <w:jc w:val="center"/>
          </w:pPr>
        </w:p>
      </w:tc>
      <w:tc>
        <w:tcPr>
          <w:tcW w:w="3120" w:type="dxa"/>
          <w:tcMar/>
        </w:tcPr>
        <w:p w:rsidR="671C2320" w:rsidP="671C2320" w:rsidRDefault="671C2320" w14:paraId="2E5BB480" w14:textId="008E0F90">
          <w:pPr>
            <w:pStyle w:val="Header"/>
            <w:bidi w:val="0"/>
            <w:ind w:right="-115"/>
            <w:jc w:val="right"/>
          </w:pPr>
        </w:p>
      </w:tc>
    </w:tr>
  </w:tbl>
  <w:p w:rsidR="671C2320" w:rsidP="671C2320" w:rsidRDefault="671C2320" w14:paraId="5A46E83E" w14:textId="6EF50D0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71C2320" w:rsidTr="671C2320" w14:paraId="7D48B5E0">
      <w:trPr>
        <w:trHeight w:val="300"/>
      </w:trPr>
      <w:tc>
        <w:tcPr>
          <w:tcW w:w="3120" w:type="dxa"/>
          <w:tcMar/>
        </w:tcPr>
        <w:p w:rsidR="671C2320" w:rsidP="671C2320" w:rsidRDefault="671C2320" w14:paraId="04A6F2E5" w14:textId="14877770">
          <w:pPr>
            <w:pStyle w:val="Header"/>
            <w:bidi w:val="0"/>
            <w:ind w:left="-115"/>
            <w:jc w:val="left"/>
          </w:pPr>
        </w:p>
      </w:tc>
      <w:tc>
        <w:tcPr>
          <w:tcW w:w="3120" w:type="dxa"/>
          <w:tcMar/>
        </w:tcPr>
        <w:p w:rsidR="671C2320" w:rsidP="671C2320" w:rsidRDefault="671C2320" w14:paraId="1E3F080C" w14:textId="11AB6B64">
          <w:pPr>
            <w:pStyle w:val="Header"/>
            <w:bidi w:val="0"/>
            <w:jc w:val="center"/>
          </w:pPr>
        </w:p>
      </w:tc>
      <w:tc>
        <w:tcPr>
          <w:tcW w:w="3120" w:type="dxa"/>
          <w:tcMar/>
        </w:tcPr>
        <w:p w:rsidR="671C2320" w:rsidP="671C2320" w:rsidRDefault="671C2320" w14:paraId="2A79B7D5" w14:textId="5B66BC2E">
          <w:pPr>
            <w:pStyle w:val="Header"/>
            <w:bidi w:val="0"/>
            <w:ind w:right="-115"/>
            <w:jc w:val="right"/>
          </w:pPr>
        </w:p>
      </w:tc>
    </w:tr>
  </w:tbl>
  <w:p w:rsidR="671C2320" w:rsidP="671C2320" w:rsidRDefault="671C2320" w14:paraId="68106523" w14:textId="3DB4569E">
    <w:pPr>
      <w:pStyle w:val="Footer"/>
      <w:bidi w:val="0"/>
    </w:pPr>
  </w:p>
</w:ftr>
</file>

<file path=word/footnotes.xml><?xml version="1.0" encoding="utf-8"?>
<w:footnotes xmlns:w14="http://schemas.microsoft.com/office/word/2010/wordml" xmlns:w="http://schemas.openxmlformats.org/wordprocessingml/2006/main">
  <w:footnote w:type="separator" w:id="-1">
    <w:p w:rsidR="671C2320" w:rsidRDefault="671C2320" w14:paraId="75FFC3CA" w14:textId="315DE680">
      <w:pPr>
        <w:spacing w:after="0" w:line="240" w:lineRule="auto"/>
      </w:pPr>
      <w:r>
        <w:separator/>
      </w:r>
    </w:p>
  </w:footnote>
  <w:footnote w:type="continuationSeparator" w:id="0">
    <w:p w:rsidR="671C2320" w:rsidRDefault="671C2320" w14:paraId="7F85913E" w14:textId="737EE66D">
      <w:pPr>
        <w:spacing w:after="0" w:line="240" w:lineRule="auto"/>
      </w:pPr>
      <w:r>
        <w:continuationSeparator/>
      </w:r>
    </w:p>
  </w:footnote>
  <w:footnote w:id="12475">
    <w:p w:rsidR="671C2320" w:rsidP="671C2320" w:rsidRDefault="671C2320" w14:paraId="6E1E222C" w14:textId="2339E976">
      <w:pPr>
        <w:pStyle w:val="FootnoteText"/>
        <w:bidi w:val="0"/>
        <w:spacing w:before="0" w:beforeAutospacing="off" w:after="160" w:afterAutospacing="off" w:line="230" w:lineRule="auto"/>
      </w:pPr>
      <w:r w:rsidRPr="671C2320">
        <w:rPr>
          <w:rStyle w:val="FootnoteReference"/>
        </w:rPr>
        <w:footnoteRef/>
      </w:r>
      <w:r w:rsidR="671C2320">
        <w:rPr/>
        <w:t xml:space="preserve"> </w:t>
      </w:r>
      <w:r w:rsidRPr="671C2320" w:rsidR="671C2320">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71C2320" w:rsidTr="671C2320" w14:paraId="52FB45F8">
      <w:trPr>
        <w:trHeight w:val="300"/>
      </w:trPr>
      <w:tc>
        <w:tcPr>
          <w:tcW w:w="3120" w:type="dxa"/>
          <w:tcMar/>
        </w:tcPr>
        <w:p w:rsidR="671C2320" w:rsidP="671C2320" w:rsidRDefault="671C2320" w14:paraId="7A1ACF14" w14:textId="224CBDF1">
          <w:pPr>
            <w:pStyle w:val="Header"/>
            <w:bidi w:val="0"/>
            <w:ind w:left="-115"/>
            <w:jc w:val="left"/>
          </w:pPr>
        </w:p>
      </w:tc>
      <w:tc>
        <w:tcPr>
          <w:tcW w:w="3120" w:type="dxa"/>
          <w:tcMar/>
        </w:tcPr>
        <w:p w:rsidR="671C2320" w:rsidP="671C2320" w:rsidRDefault="671C2320" w14:paraId="1538118C" w14:textId="5A2FADED">
          <w:pPr>
            <w:pStyle w:val="Header"/>
            <w:bidi w:val="0"/>
            <w:jc w:val="center"/>
          </w:pPr>
        </w:p>
      </w:tc>
      <w:tc>
        <w:tcPr>
          <w:tcW w:w="3120" w:type="dxa"/>
          <w:tcMar/>
        </w:tcPr>
        <w:p w:rsidR="671C2320" w:rsidP="671C2320" w:rsidRDefault="671C2320" w14:paraId="66E351D2" w14:textId="717474DF">
          <w:pPr>
            <w:pStyle w:val="Header"/>
            <w:bidi w:val="0"/>
            <w:ind w:right="-115"/>
            <w:jc w:val="right"/>
          </w:pPr>
        </w:p>
      </w:tc>
    </w:tr>
  </w:tbl>
  <w:p w:rsidR="671C2320" w:rsidP="671C2320" w:rsidRDefault="671C2320" w14:paraId="7FC3E402" w14:textId="7621EF4A">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671C2320" w:rsidTr="671C2320" w14:paraId="3CE7BD14">
      <w:trPr>
        <w:trHeight w:val="300"/>
      </w:trPr>
      <w:tc>
        <w:tcPr>
          <w:tcW w:w="9360" w:type="dxa"/>
          <w:tcMar/>
        </w:tcPr>
        <w:p w:rsidR="671C2320" w:rsidP="671C2320" w:rsidRDefault="671C2320" w14:paraId="468AFB7C" w14:textId="00C04CC3">
          <w:pPr>
            <w:pStyle w:val="Header"/>
            <w:bidi w:val="0"/>
            <w:ind w:left="-115"/>
            <w:jc w:val="left"/>
          </w:pPr>
          <w:r w:rsidR="671C2320">
            <w:drawing>
              <wp:inline wp14:editId="25738EB3" wp14:anchorId="563F2B34">
                <wp:extent cx="5810250" cy="762000"/>
                <wp:effectExtent l="0" t="0" r="0" b="0"/>
                <wp:docPr id="8385934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38593422" name="Picture 83859342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2312163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671C2320" w:rsidP="671C2320" w:rsidRDefault="671C2320" w14:paraId="7D2756A1" w14:textId="7B1476D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16c64a8"/>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b2d15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bb3c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bcbf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534D4A"/>
    <w:multiLevelType w:val="hybridMultilevel"/>
    <w:tmpl w:val="992CB194"/>
    <w:lvl w:ilvl="0" w:tplc="970E8E00">
      <w:numFmt w:val="bullet"/>
      <w:lvlText w:val="•"/>
      <w:lvlJc w:val="left"/>
      <w:pPr>
        <w:ind w:left="720" w:hanging="360"/>
      </w:pPr>
      <w:rPr>
        <w:rFonts w:hint="default" w:ascii="Arial" w:hAnsi="Arial" w:eastAsia="Arial" w:cs="Arial"/>
        <w:b w:val="0"/>
        <w:bCs w:val="0"/>
        <w:i w:val="0"/>
        <w:iCs w:val="0"/>
        <w:color w:val="010101"/>
        <w:spacing w:val="0"/>
        <w:w w:val="102"/>
        <w:sz w:val="21"/>
        <w:szCs w:val="21"/>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7EB754A"/>
    <w:multiLevelType w:val="hybridMultilevel"/>
    <w:tmpl w:val="D494ED46"/>
    <w:lvl w:ilvl="0" w:tplc="970E8E00">
      <w:numFmt w:val="bullet"/>
      <w:lvlText w:val="•"/>
      <w:lvlJc w:val="left"/>
      <w:pPr>
        <w:ind w:left="720" w:hanging="360"/>
      </w:pPr>
      <w:rPr>
        <w:rFonts w:hint="default" w:ascii="Arial" w:hAnsi="Arial" w:eastAsia="Arial" w:cs="Arial"/>
        <w:b w:val="0"/>
        <w:bCs w:val="0"/>
        <w:i w:val="0"/>
        <w:iCs w:val="0"/>
        <w:color w:val="010101"/>
        <w:spacing w:val="0"/>
        <w:w w:val="102"/>
        <w:sz w:val="21"/>
        <w:szCs w:val="21"/>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24010C"/>
    <w:multiLevelType w:val="hybridMultilevel"/>
    <w:tmpl w:val="908E314A"/>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C7921BF"/>
    <w:multiLevelType w:val="hybridMultilevel"/>
    <w:tmpl w:val="903AAAF2"/>
    <w:lvl w:ilvl="0" w:tplc="970E8E00">
      <w:numFmt w:val="bullet"/>
      <w:lvlText w:val="•"/>
      <w:lvlJc w:val="left"/>
      <w:pPr>
        <w:ind w:left="720" w:hanging="360"/>
      </w:pPr>
      <w:rPr>
        <w:rFonts w:hint="default" w:ascii="Arial" w:hAnsi="Arial" w:eastAsia="Arial" w:cs="Arial"/>
        <w:b w:val="0"/>
        <w:bCs w:val="0"/>
        <w:i w:val="0"/>
        <w:iCs w:val="0"/>
        <w:color w:val="010101"/>
        <w:spacing w:val="0"/>
        <w:w w:val="102"/>
        <w:sz w:val="21"/>
        <w:szCs w:val="21"/>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F8C2694"/>
    <w:multiLevelType w:val="hybridMultilevel"/>
    <w:tmpl w:val="5202813E"/>
    <w:lvl w:ilvl="0" w:tplc="02302F7C">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8A50596"/>
    <w:multiLevelType w:val="hybridMultilevel"/>
    <w:tmpl w:val="E0EC6C62"/>
    <w:lvl w:ilvl="0" w:tplc="970E8E00">
      <w:numFmt w:val="bullet"/>
      <w:lvlText w:val="•"/>
      <w:lvlJc w:val="left"/>
      <w:pPr>
        <w:ind w:left="720" w:hanging="360"/>
      </w:pPr>
      <w:rPr>
        <w:rFonts w:hint="default" w:ascii="Arial" w:hAnsi="Arial" w:eastAsia="Arial" w:cs="Arial"/>
        <w:b w:val="0"/>
        <w:bCs w:val="0"/>
        <w:i w:val="0"/>
        <w:iCs w:val="0"/>
        <w:color w:val="010101"/>
        <w:spacing w:val="0"/>
        <w:w w:val="102"/>
        <w:sz w:val="21"/>
        <w:szCs w:val="21"/>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B43297F"/>
    <w:multiLevelType w:val="hybridMultilevel"/>
    <w:tmpl w:val="9CF8760E"/>
    <w:lvl w:ilvl="0" w:tplc="970E8E00">
      <w:numFmt w:val="bullet"/>
      <w:lvlText w:val="•"/>
      <w:lvlJc w:val="left"/>
      <w:pPr>
        <w:ind w:left="720" w:hanging="360"/>
      </w:pPr>
      <w:rPr>
        <w:rFonts w:hint="default" w:ascii="Arial" w:hAnsi="Arial" w:eastAsia="Arial" w:cs="Arial"/>
        <w:b w:val="0"/>
        <w:bCs w:val="0"/>
        <w:i w:val="0"/>
        <w:iCs w:val="0"/>
        <w:color w:val="010101"/>
        <w:spacing w:val="0"/>
        <w:w w:val="102"/>
        <w:sz w:val="21"/>
        <w:szCs w:val="21"/>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AFB37BC"/>
    <w:multiLevelType w:val="hybridMultilevel"/>
    <w:tmpl w:val="ED8245FA"/>
    <w:lvl w:ilvl="0" w:tplc="1478860A">
      <w:start w:val="1"/>
      <w:numFmt w:val="lowerLetter"/>
      <w:lvlText w:val="%1)"/>
      <w:lvlJc w:val="left"/>
      <w:pPr>
        <w:ind w:left="585" w:hanging="241"/>
      </w:pPr>
      <w:rPr>
        <w:rFonts w:hint="default" w:ascii="Arial" w:hAnsi="Arial" w:eastAsia="Arial" w:cs="Arial"/>
        <w:b w:val="0"/>
        <w:bCs w:val="0"/>
        <w:i w:val="0"/>
        <w:iCs w:val="0"/>
        <w:color w:val="010101"/>
        <w:spacing w:val="-1"/>
        <w:w w:val="93"/>
        <w:sz w:val="21"/>
        <w:szCs w:val="21"/>
        <w:lang w:val="en-US" w:eastAsia="en-US" w:bidi="ar-SA"/>
      </w:rPr>
    </w:lvl>
    <w:lvl w:ilvl="1" w:tplc="970E8E00">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2" w:tplc="1CFA1A50">
      <w:numFmt w:val="bullet"/>
      <w:lvlText w:val="•"/>
      <w:lvlJc w:val="left"/>
      <w:pPr>
        <w:ind w:left="720" w:hanging="232"/>
      </w:pPr>
      <w:rPr>
        <w:rFonts w:hint="default"/>
        <w:lang w:val="en-US" w:eastAsia="en-US" w:bidi="ar-SA"/>
      </w:rPr>
    </w:lvl>
    <w:lvl w:ilvl="3" w:tplc="AFC6BB7A">
      <w:numFmt w:val="bullet"/>
      <w:lvlText w:val="•"/>
      <w:lvlJc w:val="left"/>
      <w:pPr>
        <w:ind w:left="1890" w:hanging="232"/>
      </w:pPr>
      <w:rPr>
        <w:rFonts w:hint="default"/>
        <w:lang w:val="en-US" w:eastAsia="en-US" w:bidi="ar-SA"/>
      </w:rPr>
    </w:lvl>
    <w:lvl w:ilvl="4" w:tplc="D70228E6">
      <w:numFmt w:val="bullet"/>
      <w:lvlText w:val="•"/>
      <w:lvlJc w:val="left"/>
      <w:pPr>
        <w:ind w:left="3060" w:hanging="232"/>
      </w:pPr>
      <w:rPr>
        <w:rFonts w:hint="default"/>
        <w:lang w:val="en-US" w:eastAsia="en-US" w:bidi="ar-SA"/>
      </w:rPr>
    </w:lvl>
    <w:lvl w:ilvl="5" w:tplc="681C62EC">
      <w:numFmt w:val="bullet"/>
      <w:lvlText w:val="•"/>
      <w:lvlJc w:val="left"/>
      <w:pPr>
        <w:ind w:left="4230" w:hanging="232"/>
      </w:pPr>
      <w:rPr>
        <w:rFonts w:hint="default"/>
        <w:lang w:val="en-US" w:eastAsia="en-US" w:bidi="ar-SA"/>
      </w:rPr>
    </w:lvl>
    <w:lvl w:ilvl="6" w:tplc="670A7314">
      <w:numFmt w:val="bullet"/>
      <w:lvlText w:val="•"/>
      <w:lvlJc w:val="left"/>
      <w:pPr>
        <w:ind w:left="5400" w:hanging="232"/>
      </w:pPr>
      <w:rPr>
        <w:rFonts w:hint="default"/>
        <w:lang w:val="en-US" w:eastAsia="en-US" w:bidi="ar-SA"/>
      </w:rPr>
    </w:lvl>
    <w:lvl w:ilvl="7" w:tplc="24788686">
      <w:numFmt w:val="bullet"/>
      <w:lvlText w:val="•"/>
      <w:lvlJc w:val="left"/>
      <w:pPr>
        <w:ind w:left="6570" w:hanging="232"/>
      </w:pPr>
      <w:rPr>
        <w:rFonts w:hint="default"/>
        <w:lang w:val="en-US" w:eastAsia="en-US" w:bidi="ar-SA"/>
      </w:rPr>
    </w:lvl>
    <w:lvl w:ilvl="8" w:tplc="3B906D4E">
      <w:numFmt w:val="bullet"/>
      <w:lvlText w:val="•"/>
      <w:lvlJc w:val="left"/>
      <w:pPr>
        <w:ind w:left="7740" w:hanging="232"/>
      </w:pPr>
      <w:rPr>
        <w:rFonts w:hint="default"/>
        <w:lang w:val="en-US" w:eastAsia="en-US" w:bidi="ar-SA"/>
      </w:rPr>
    </w:lvl>
  </w:abstractNum>
  <w:abstractNum w:abstractNumId="8" w15:restartNumberingAfterBreak="0">
    <w:nsid w:val="7CA63BA3"/>
    <w:multiLevelType w:val="hybridMultilevel"/>
    <w:tmpl w:val="AEAA4FA8"/>
    <w:lvl w:ilvl="0" w:tplc="FFFFFFFF">
      <w:numFmt w:val="bullet"/>
      <w:lvlText w:val="•"/>
      <w:lvlJc w:val="left"/>
      <w:pPr>
        <w:ind w:left="720" w:hanging="360"/>
      </w:pPr>
      <w:rPr>
        <w:rFonts w:hint="default" w:ascii="Arial" w:hAnsi="Arial" w:eastAsia="Arial" w:cs="Arial"/>
        <w:b w:val="0"/>
        <w:bCs w:val="0"/>
        <w:i w:val="0"/>
        <w:iCs w:val="0"/>
        <w:color w:val="010101"/>
        <w:spacing w:val="0"/>
        <w:w w:val="102"/>
        <w:sz w:val="21"/>
        <w:szCs w:val="21"/>
        <w:lang w:val="en-US" w:eastAsia="en-US" w:bidi="ar-SA"/>
      </w:rPr>
    </w:lvl>
    <w:lvl w:ilvl="1" w:tplc="02302F7C">
      <w:numFmt w:val="bullet"/>
      <w:lvlText w:val="•"/>
      <w:lvlJc w:val="left"/>
      <w:pPr>
        <w:ind w:left="1440" w:hanging="360"/>
      </w:pPr>
      <w:rPr>
        <w:rFonts w:hint="default"/>
        <w:lang w:val="en-US" w:eastAsia="en-US" w:bidi="ar-S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1" w16cid:durableId="2023043720">
    <w:abstractNumId w:val="7"/>
  </w:num>
  <w:num w:numId="2" w16cid:durableId="622031016">
    <w:abstractNumId w:val="4"/>
  </w:num>
  <w:num w:numId="3" w16cid:durableId="1834953034">
    <w:abstractNumId w:val="3"/>
  </w:num>
  <w:num w:numId="4" w16cid:durableId="1981038688">
    <w:abstractNumId w:val="5"/>
  </w:num>
  <w:num w:numId="5" w16cid:durableId="149834716">
    <w:abstractNumId w:val="6"/>
  </w:num>
  <w:num w:numId="6" w16cid:durableId="568998803">
    <w:abstractNumId w:val="1"/>
  </w:num>
  <w:num w:numId="7" w16cid:durableId="136460168">
    <w:abstractNumId w:val="0"/>
  </w:num>
  <w:num w:numId="8" w16cid:durableId="264966970">
    <w:abstractNumId w:val="8"/>
  </w:num>
  <w:num w:numId="9" w16cid:durableId="110973839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AC"/>
    <w:rsid w:val="000C3289"/>
    <w:rsid w:val="001322D3"/>
    <w:rsid w:val="0014453F"/>
    <w:rsid w:val="0019731E"/>
    <w:rsid w:val="001F6C7E"/>
    <w:rsid w:val="003975DF"/>
    <w:rsid w:val="006E6B8C"/>
    <w:rsid w:val="00816AB1"/>
    <w:rsid w:val="009F1522"/>
    <w:rsid w:val="00A863B7"/>
    <w:rsid w:val="00D0059F"/>
    <w:rsid w:val="00DA54AC"/>
    <w:rsid w:val="00DD1AF3"/>
    <w:rsid w:val="00EA269A"/>
    <w:rsid w:val="00F561F5"/>
    <w:rsid w:val="01ADEBAF"/>
    <w:rsid w:val="031ECF3B"/>
    <w:rsid w:val="087B97C0"/>
    <w:rsid w:val="09C98B2F"/>
    <w:rsid w:val="0C1A252A"/>
    <w:rsid w:val="0F307E49"/>
    <w:rsid w:val="12A5AE16"/>
    <w:rsid w:val="153E1C81"/>
    <w:rsid w:val="1D333804"/>
    <w:rsid w:val="1F085EED"/>
    <w:rsid w:val="238BB2CB"/>
    <w:rsid w:val="2561E3A7"/>
    <w:rsid w:val="256E0250"/>
    <w:rsid w:val="263E7D08"/>
    <w:rsid w:val="30958B45"/>
    <w:rsid w:val="31B6D7E5"/>
    <w:rsid w:val="3591BA50"/>
    <w:rsid w:val="36081994"/>
    <w:rsid w:val="381837E9"/>
    <w:rsid w:val="394C5983"/>
    <w:rsid w:val="3CC6B576"/>
    <w:rsid w:val="41B5D917"/>
    <w:rsid w:val="42BD6343"/>
    <w:rsid w:val="4B15C87A"/>
    <w:rsid w:val="4CAA2436"/>
    <w:rsid w:val="4F2379A9"/>
    <w:rsid w:val="51225D25"/>
    <w:rsid w:val="51F26E71"/>
    <w:rsid w:val="595D6400"/>
    <w:rsid w:val="5C962ADA"/>
    <w:rsid w:val="62EBE9B7"/>
    <w:rsid w:val="671C2320"/>
    <w:rsid w:val="718DF3CF"/>
    <w:rsid w:val="72F0CB1E"/>
    <w:rsid w:val="753AB583"/>
    <w:rsid w:val="762CE51C"/>
    <w:rsid w:val="7737CD70"/>
    <w:rsid w:val="7FECD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A252A"/>
  <w15:chartTrackingRefBased/>
  <w15:docId w15:val="{F7FC00D3-042F-624B-B466-9B5D9B67BC91}"/>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54AC"/>
  </w:style>
  <w:style w:type="paragraph" w:styleId="Heading1">
    <w:name w:val="heading 1"/>
    <w:basedOn w:val="Normal"/>
    <w:next w:val="Normal"/>
    <w:link w:val="Heading1Char"/>
    <w:uiPriority w:val="9"/>
    <w:qFormat/>
    <w:rsid w:val="00DA54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4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4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54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A54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A54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A54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A54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A54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A54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A54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A54AC"/>
    <w:rPr>
      <w:rFonts w:eastAsiaTheme="majorEastAsia" w:cstheme="majorBidi"/>
      <w:color w:val="272727" w:themeColor="text1" w:themeTint="D8"/>
    </w:rPr>
  </w:style>
  <w:style w:type="paragraph" w:styleId="Title">
    <w:name w:val="Title"/>
    <w:basedOn w:val="Normal"/>
    <w:next w:val="Normal"/>
    <w:link w:val="TitleChar"/>
    <w:uiPriority w:val="10"/>
    <w:qFormat/>
    <w:rsid w:val="00DA54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A54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A54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A5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4AC"/>
    <w:pPr>
      <w:spacing w:before="160"/>
      <w:jc w:val="center"/>
    </w:pPr>
    <w:rPr>
      <w:i/>
      <w:iCs/>
      <w:color w:val="404040" w:themeColor="text1" w:themeTint="BF"/>
    </w:rPr>
  </w:style>
  <w:style w:type="character" w:styleId="QuoteChar" w:customStyle="1">
    <w:name w:val="Quote Char"/>
    <w:basedOn w:val="DefaultParagraphFont"/>
    <w:link w:val="Quote"/>
    <w:uiPriority w:val="29"/>
    <w:rsid w:val="00DA54AC"/>
    <w:rPr>
      <w:i/>
      <w:iCs/>
      <w:color w:val="404040" w:themeColor="text1" w:themeTint="BF"/>
    </w:rPr>
  </w:style>
  <w:style w:type="paragraph" w:styleId="ListParagraph">
    <w:name w:val="List Paragraph"/>
    <w:basedOn w:val="Normal"/>
    <w:uiPriority w:val="34"/>
    <w:qFormat/>
    <w:rsid w:val="00DA54AC"/>
    <w:pPr>
      <w:ind w:left="720"/>
      <w:contextualSpacing/>
    </w:pPr>
  </w:style>
  <w:style w:type="character" w:styleId="IntenseEmphasis">
    <w:name w:val="Intense Emphasis"/>
    <w:basedOn w:val="DefaultParagraphFont"/>
    <w:uiPriority w:val="21"/>
    <w:qFormat/>
    <w:rsid w:val="00DA54AC"/>
    <w:rPr>
      <w:i/>
      <w:iCs/>
      <w:color w:val="0F4761" w:themeColor="accent1" w:themeShade="BF"/>
    </w:rPr>
  </w:style>
  <w:style w:type="paragraph" w:styleId="IntenseQuote">
    <w:name w:val="Intense Quote"/>
    <w:basedOn w:val="Normal"/>
    <w:next w:val="Normal"/>
    <w:link w:val="IntenseQuoteChar"/>
    <w:uiPriority w:val="30"/>
    <w:qFormat/>
    <w:rsid w:val="00DA54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A54AC"/>
    <w:rPr>
      <w:i/>
      <w:iCs/>
      <w:color w:val="0F4761" w:themeColor="accent1" w:themeShade="BF"/>
    </w:rPr>
  </w:style>
  <w:style w:type="character" w:styleId="IntenseReference">
    <w:name w:val="Intense Reference"/>
    <w:basedOn w:val="DefaultParagraphFont"/>
    <w:uiPriority w:val="32"/>
    <w:qFormat/>
    <w:rsid w:val="00DA54AC"/>
    <w:rPr>
      <w:b/>
      <w:bCs/>
      <w:smallCaps/>
      <w:color w:val="0F4761" w:themeColor="accent1" w:themeShade="BF"/>
      <w:spacing w:val="5"/>
    </w:rPr>
  </w:style>
  <w:style w:type="character" w:styleId="Hyperlink">
    <w:name w:val="Hyperlink"/>
    <w:basedOn w:val="DefaultParagraphFont"/>
    <w:uiPriority w:val="99"/>
    <w:unhideWhenUsed/>
    <w:rsid w:val="00DA54AC"/>
    <w:rPr>
      <w:color w:val="467886" w:themeColor="hyperlink"/>
      <w:u w:val="single"/>
    </w:rPr>
  </w:style>
  <w:style w:type="character" w:styleId="UnresolvedMention">
    <w:name w:val="Unresolved Mention"/>
    <w:basedOn w:val="DefaultParagraphFont"/>
    <w:uiPriority w:val="99"/>
    <w:semiHidden/>
    <w:unhideWhenUsed/>
    <w:rsid w:val="00DA54AC"/>
    <w:rPr>
      <w:color w:val="605E5C"/>
      <w:shd w:val="clear" w:color="auto" w:fill="E1DFDD"/>
    </w:rPr>
  </w:style>
  <w:style w:type="paragraph" w:styleId="Header">
    <w:uiPriority w:val="99"/>
    <w:name w:val="header"/>
    <w:basedOn w:val="Normal"/>
    <w:unhideWhenUsed/>
    <w:rsid w:val="671C2320"/>
    <w:pPr>
      <w:tabs>
        <w:tab w:val="center" w:leader="none" w:pos="4680"/>
        <w:tab w:val="right" w:leader="none" w:pos="9360"/>
      </w:tabs>
      <w:spacing w:after="0" w:line="240" w:lineRule="auto"/>
    </w:pPr>
  </w:style>
  <w:style w:type="paragraph" w:styleId="Footer">
    <w:uiPriority w:val="99"/>
    <w:name w:val="footer"/>
    <w:basedOn w:val="Normal"/>
    <w:unhideWhenUsed/>
    <w:rsid w:val="671C2320"/>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671C2320"/>
    <w:rPr>
      <w:sz w:val="20"/>
      <w:szCs w:val="20"/>
    </w:rPr>
    <w:pPr>
      <w:spacing w:after="0" w:line="240" w:lineRule="auto"/>
    </w:pPr>
  </w:style>
  <w:style w:type="character" w:styleId="FootnoteReference">
    <w:uiPriority w:val="99"/>
    <w:name w:val="footnote reference"/>
    <w:basedOn w:val="DefaultParagraphFont"/>
    <w:semiHidden/>
    <w:unhideWhenUsed/>
    <w:rsid w:val="671C2320"/>
    <w:rPr>
      <w:vertAlign w:val="superscript"/>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d638711cba5e45ec" /><Relationship Type="http://schemas.microsoft.com/office/2011/relationships/commentsExtended" Target="commentsExtended.xml" Id="R3d14e632b2eb4dc4" /><Relationship Type="http://schemas.microsoft.com/office/2016/09/relationships/commentsIds" Target="commentsIds.xml" Id="R06d2638bb5594779" /><Relationship Type="http://schemas.openxmlformats.org/officeDocument/2006/relationships/hyperlink" Target="https://gbvguidelines.org/sp-toolkit/start/" TargetMode="External" Id="R64ad6bc46e064d5b" /><Relationship Type="http://schemas.openxmlformats.org/officeDocument/2006/relationships/hyperlink" Target="https://gbvguidelines.org/wp/wp-content/uploads/2015/09/TAG-wash-08_26_2015.pdf" TargetMode="External" Id="R5510e2c737964603" /><Relationship Type="http://schemas.openxmlformats.org/officeDocument/2006/relationships/hyperlink" Target="http://www.gbvguidelines.org/" TargetMode="External" Id="Rd67310a91da04c5f" /><Relationship Type="http://schemas.openxmlformats.org/officeDocument/2006/relationships/hyperlink" Target="https://gbvguidelines.org/wp/wp-content/uploads/2025/12/Tipsheet-for-non-GBV-specialists-on-asking-safety-related-questions.docx" TargetMode="External" Id="Rff2269622e3c4808" /><Relationship Type="http://schemas.openxmlformats.org/officeDocument/2006/relationships/hyperlink" Target="https://care.disco.co/p/for-do-no-harm-in-practice-toolkit-responding-to-gender-based-violence-disc&#8230;" TargetMode="External" Id="Rb1d78c1215b64743" /><Relationship Type="http://schemas.openxmlformats.org/officeDocument/2006/relationships/hyperlink" Target="http://www.gbvguidelines.org/en/pocketguide" TargetMode="External" Id="R0a3d8875ffd04eda" /><Relationship Type="http://schemas.openxmlformats.org/officeDocument/2006/relationships/header" Target="header.xml" Id="Re059e6b29f4c47da" /><Relationship Type="http://schemas.openxmlformats.org/officeDocument/2006/relationships/header" Target="header2.xml" Id="Rc02c2634b9b54681" /><Relationship Type="http://schemas.openxmlformats.org/officeDocument/2006/relationships/footer" Target="footer.xml" Id="R6260525f54174762" /><Relationship Type="http://schemas.openxmlformats.org/officeDocument/2006/relationships/footer" Target="footer2.xml" Id="Rcc20751a20934e24" /><Relationship Type="http://schemas.openxmlformats.org/officeDocument/2006/relationships/footnotes" Target="footnotes.xml" Id="Re2f2c39321444199" /></Relationships>
</file>

<file path=word/_rels/header2.xml.rels>&#65279;<?xml version="1.0" encoding="utf-8"?><Relationships xmlns="http://schemas.openxmlformats.org/package/2006/relationships"><Relationship Type="http://schemas.openxmlformats.org/officeDocument/2006/relationships/image" Target="/media/image.jpg" Id="rId13231216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10</revision>
  <dcterms:created xsi:type="dcterms:W3CDTF">2025-09-26T18:22:00.0000000Z</dcterms:created>
  <dcterms:modified xsi:type="dcterms:W3CDTF">2026-02-27T22:01:26.5369008Z</dcterms:modified>
</coreProperties>
</file>